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F3" w:rsidRDefault="00821EF3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  <w:lang w:val="de-AT"/>
        </w:rPr>
      </w:pPr>
    </w:p>
    <w:p w:rsidR="0073741E" w:rsidRPr="00C430AD" w:rsidRDefault="00697B6D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  <w:lang w:val="de-AT"/>
        </w:rPr>
      </w:pPr>
      <w:r w:rsidRPr="00C430AD">
        <w:rPr>
          <w:rFonts w:cs="Arial"/>
          <w:b/>
          <w:sz w:val="28"/>
          <w:szCs w:val="28"/>
          <w:lang w:val="de-AT"/>
        </w:rPr>
        <w:t xml:space="preserve">Prädiktive Instandhaltung: </w:t>
      </w:r>
      <w:r w:rsidR="00765B4B" w:rsidRPr="00C430AD">
        <w:rPr>
          <w:rFonts w:cs="Arial"/>
          <w:b/>
          <w:sz w:val="28"/>
          <w:szCs w:val="28"/>
          <w:lang w:val="de-AT"/>
        </w:rPr>
        <w:t>Probleme vorhersehen, bevor sie auftreten</w:t>
      </w:r>
    </w:p>
    <w:p w:rsidR="00315732" w:rsidRDefault="00315732" w:rsidP="00C430AD">
      <w:pPr>
        <w:spacing w:line="360" w:lineRule="auto"/>
        <w:ind w:left="0" w:right="1693"/>
        <w:jc w:val="left"/>
        <w:rPr>
          <w:rFonts w:cs="Arial"/>
          <w:b/>
          <w:sz w:val="24"/>
          <w:szCs w:val="24"/>
          <w:lang w:val="de-AT"/>
        </w:rPr>
      </w:pPr>
    </w:p>
    <w:p w:rsidR="00315732" w:rsidRPr="00315732" w:rsidRDefault="00315732" w:rsidP="00C430AD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 w:rsidRPr="00315732">
        <w:rPr>
          <w:rFonts w:cs="Arial"/>
          <w:b/>
          <w:sz w:val="24"/>
          <w:szCs w:val="24"/>
          <w:lang w:val="de-AT"/>
        </w:rPr>
        <w:t xml:space="preserve">TGW </w:t>
      </w:r>
      <w:r w:rsidR="00DE10AF">
        <w:rPr>
          <w:rFonts w:cs="Arial"/>
          <w:b/>
          <w:sz w:val="24"/>
          <w:szCs w:val="24"/>
          <w:lang w:val="de-AT"/>
        </w:rPr>
        <w:t xml:space="preserve">setzt </w:t>
      </w:r>
      <w:r w:rsidR="0061182E" w:rsidRPr="00315732">
        <w:rPr>
          <w:rFonts w:cs="Arial"/>
          <w:b/>
          <w:sz w:val="24"/>
          <w:szCs w:val="24"/>
          <w:lang w:val="de-AT"/>
        </w:rPr>
        <w:t>beim</w:t>
      </w:r>
      <w:r w:rsidR="0061182E" w:rsidRPr="00821EF3">
        <w:rPr>
          <w:rFonts w:cs="Arial"/>
          <w:b/>
          <w:sz w:val="24"/>
          <w:szCs w:val="24"/>
        </w:rPr>
        <w:t xml:space="preserve"> </w:t>
      </w:r>
      <w:r w:rsidR="0061182E">
        <w:rPr>
          <w:rFonts w:cs="Arial"/>
          <w:b/>
          <w:sz w:val="24"/>
          <w:szCs w:val="24"/>
        </w:rPr>
        <w:t xml:space="preserve">mehrfach preisgekrönten Pickroboter Rovolution </w:t>
      </w:r>
      <w:r w:rsidR="00DE10AF">
        <w:rPr>
          <w:rFonts w:cs="Arial"/>
          <w:b/>
          <w:sz w:val="24"/>
          <w:szCs w:val="24"/>
          <w:lang w:val="de-AT"/>
        </w:rPr>
        <w:t>auf</w:t>
      </w:r>
      <w:r w:rsidR="00DE10AF" w:rsidRPr="00315732">
        <w:rPr>
          <w:rFonts w:cs="Arial"/>
          <w:b/>
          <w:sz w:val="24"/>
          <w:szCs w:val="24"/>
          <w:lang w:val="de-AT"/>
        </w:rPr>
        <w:t xml:space="preserve"> </w:t>
      </w:r>
      <w:r w:rsidRPr="00315732">
        <w:rPr>
          <w:rFonts w:cs="Arial"/>
          <w:b/>
          <w:sz w:val="24"/>
          <w:szCs w:val="24"/>
          <w:lang w:val="de-AT"/>
        </w:rPr>
        <w:t xml:space="preserve">Zustandsüberwachung </w:t>
      </w:r>
    </w:p>
    <w:p w:rsidR="00315732" w:rsidRPr="00315732" w:rsidRDefault="00315732" w:rsidP="00C430AD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 w:rsidRPr="00315732">
        <w:rPr>
          <w:rFonts w:cs="Arial"/>
          <w:b/>
          <w:sz w:val="24"/>
          <w:szCs w:val="24"/>
          <w:lang w:val="de-AT"/>
        </w:rPr>
        <w:t xml:space="preserve">Digitaler Zwilling als zentrale Innovation im </w:t>
      </w:r>
      <w:r w:rsidR="00C43966">
        <w:rPr>
          <w:rFonts w:cs="Arial"/>
          <w:b/>
          <w:sz w:val="24"/>
          <w:szCs w:val="24"/>
          <w:lang w:val="de-AT"/>
        </w:rPr>
        <w:br/>
      </w:r>
      <w:r w:rsidRPr="00315732">
        <w:rPr>
          <w:rFonts w:cs="Arial"/>
          <w:b/>
          <w:sz w:val="24"/>
          <w:szCs w:val="24"/>
          <w:lang w:val="de-AT"/>
        </w:rPr>
        <w:t>Industrie 4.0-Zeitalter</w:t>
      </w:r>
    </w:p>
    <w:p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:rsidR="00FA4B8F" w:rsidRPr="00530E89" w:rsidRDefault="00DE10AF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 xml:space="preserve">(Marchtrenk, xy. </w:t>
      </w:r>
      <w:r w:rsidR="00473F28">
        <w:rPr>
          <w:rFonts w:cs="Arial"/>
          <w:b/>
          <w:szCs w:val="20"/>
          <w:lang w:val="de-AT"/>
        </w:rPr>
        <w:t xml:space="preserve">April </w:t>
      </w:r>
      <w:r>
        <w:rPr>
          <w:rFonts w:cs="Arial"/>
          <w:b/>
          <w:szCs w:val="20"/>
          <w:lang w:val="de-AT"/>
        </w:rPr>
        <w:t xml:space="preserve">2021) </w:t>
      </w:r>
      <w:r w:rsidR="00315732" w:rsidRPr="00530E89">
        <w:rPr>
          <w:rFonts w:cs="Arial"/>
          <w:b/>
          <w:szCs w:val="20"/>
          <w:lang w:val="de-AT"/>
        </w:rPr>
        <w:t>Im Rahmen der Industrie 4.0-Entwicklung</w:t>
      </w:r>
      <w:r w:rsidR="00D66A7D" w:rsidRPr="00530E89">
        <w:rPr>
          <w:rFonts w:cs="Arial"/>
          <w:b/>
          <w:szCs w:val="20"/>
          <w:lang w:val="de-AT"/>
        </w:rPr>
        <w:t xml:space="preserve"> </w:t>
      </w:r>
      <w:r w:rsidR="00C43966">
        <w:rPr>
          <w:rFonts w:cs="Arial"/>
          <w:b/>
          <w:szCs w:val="20"/>
          <w:lang w:val="de-AT"/>
        </w:rPr>
        <w:t>soll der Stillstand</w:t>
      </w:r>
      <w:r w:rsidR="00D66A7D" w:rsidRPr="00530E89">
        <w:rPr>
          <w:rFonts w:cs="Arial"/>
          <w:b/>
          <w:szCs w:val="20"/>
          <w:lang w:val="de-AT"/>
        </w:rPr>
        <w:t xml:space="preserve"> intralogistische</w:t>
      </w:r>
      <w:r w:rsidR="00315732" w:rsidRPr="00530E89">
        <w:rPr>
          <w:rFonts w:cs="Arial"/>
          <w:b/>
          <w:szCs w:val="20"/>
          <w:lang w:val="de-AT"/>
        </w:rPr>
        <w:t>r</w:t>
      </w:r>
      <w:r w:rsidR="00D66A7D" w:rsidRPr="00530E89">
        <w:rPr>
          <w:rFonts w:cs="Arial"/>
          <w:b/>
          <w:szCs w:val="20"/>
          <w:lang w:val="de-AT"/>
        </w:rPr>
        <w:t xml:space="preserve"> Anlagen der Vergangenheit angehören, weil der Zustand </w:t>
      </w:r>
      <w:r w:rsidR="00315732" w:rsidRPr="00530E89">
        <w:rPr>
          <w:rFonts w:cs="Arial"/>
          <w:b/>
          <w:szCs w:val="20"/>
          <w:lang w:val="de-AT"/>
        </w:rPr>
        <w:t>wichtiger</w:t>
      </w:r>
      <w:r w:rsidR="00D66A7D" w:rsidRPr="00530E89">
        <w:rPr>
          <w:rFonts w:cs="Arial"/>
          <w:b/>
          <w:szCs w:val="20"/>
          <w:lang w:val="de-AT"/>
        </w:rPr>
        <w:t xml:space="preserve"> </w:t>
      </w:r>
      <w:r w:rsidR="00315732" w:rsidRPr="00530E89">
        <w:rPr>
          <w:rFonts w:cs="Arial"/>
          <w:b/>
          <w:szCs w:val="20"/>
          <w:lang w:val="de-AT"/>
        </w:rPr>
        <w:t>Komponenten</w:t>
      </w:r>
      <w:r w:rsidR="00D66A7D" w:rsidRPr="00530E89">
        <w:rPr>
          <w:rFonts w:cs="Arial"/>
          <w:b/>
          <w:szCs w:val="20"/>
          <w:lang w:val="de-AT"/>
        </w:rPr>
        <w:t xml:space="preserve"> überwacht wird. Die Kunst besteht darin, die Anlagenverfügbarkeit permanent zu optimieren</w:t>
      </w:r>
      <w:r w:rsidR="00315732" w:rsidRPr="00530E89">
        <w:rPr>
          <w:rFonts w:cs="Arial"/>
          <w:b/>
          <w:szCs w:val="20"/>
          <w:lang w:val="de-AT"/>
        </w:rPr>
        <w:t xml:space="preserve">, betont Dr. Maximilian Beinhofer, Head of Cognitive Systems Development bei </w:t>
      </w:r>
      <w:r w:rsidR="001136BC">
        <w:rPr>
          <w:rFonts w:cs="Arial"/>
          <w:b/>
          <w:szCs w:val="20"/>
          <w:lang w:val="de-AT"/>
        </w:rPr>
        <w:t xml:space="preserve">Intralogistik-Spezialist </w:t>
      </w:r>
      <w:r w:rsidR="00315732" w:rsidRPr="00530E89">
        <w:rPr>
          <w:rFonts w:cs="Arial"/>
          <w:b/>
          <w:szCs w:val="20"/>
          <w:lang w:val="de-AT"/>
        </w:rPr>
        <w:t>TGW.</w:t>
      </w:r>
    </w:p>
    <w:p w:rsidR="0073741E" w:rsidRPr="0073741E" w:rsidRDefault="0073741E" w:rsidP="00E1521A">
      <w:pPr>
        <w:spacing w:line="360" w:lineRule="auto"/>
        <w:ind w:left="0" w:right="1693"/>
        <w:jc w:val="left"/>
        <w:rPr>
          <w:rFonts w:cs="Arial"/>
          <w:bCs/>
          <w:sz w:val="24"/>
          <w:szCs w:val="24"/>
          <w:lang w:val="de-AT"/>
        </w:rPr>
      </w:pPr>
    </w:p>
    <w:p w:rsidR="00802C56" w:rsidRPr="00C430AD" w:rsidRDefault="00802C56" w:rsidP="00E1521A">
      <w:pPr>
        <w:spacing w:line="360" w:lineRule="auto"/>
        <w:ind w:left="0" w:right="1693"/>
        <w:jc w:val="left"/>
        <w:rPr>
          <w:rFonts w:cs="Arial"/>
          <w:b/>
          <w:bCs/>
          <w:szCs w:val="20"/>
          <w:lang w:val="de-AT"/>
        </w:rPr>
      </w:pPr>
      <w:r w:rsidRPr="00C430AD">
        <w:rPr>
          <w:rFonts w:cs="Arial"/>
          <w:b/>
          <w:bCs/>
          <w:szCs w:val="20"/>
          <w:lang w:val="de-AT"/>
        </w:rPr>
        <w:t>Was sind die Nachteile, wenn Wartungsarbeiten</w:t>
      </w:r>
      <w:r w:rsidR="00697B6D" w:rsidRPr="00C430AD">
        <w:rPr>
          <w:rFonts w:cs="Arial"/>
          <w:b/>
          <w:bCs/>
          <w:szCs w:val="20"/>
          <w:lang w:val="de-AT"/>
        </w:rPr>
        <w:t xml:space="preserve"> </w:t>
      </w:r>
      <w:r w:rsidRPr="00C430AD">
        <w:rPr>
          <w:rFonts w:cs="Arial"/>
          <w:b/>
          <w:bCs/>
          <w:szCs w:val="20"/>
          <w:lang w:val="de-AT"/>
        </w:rPr>
        <w:t xml:space="preserve">erst dann ausgeführt werden, wenn </w:t>
      </w:r>
      <w:r w:rsidR="00697B6D" w:rsidRPr="00C430AD">
        <w:rPr>
          <w:rFonts w:cs="Arial"/>
          <w:b/>
          <w:bCs/>
          <w:szCs w:val="20"/>
          <w:lang w:val="de-AT"/>
        </w:rPr>
        <w:t>eine Komponente</w:t>
      </w:r>
      <w:r w:rsidRPr="00C430AD">
        <w:rPr>
          <w:rFonts w:cs="Arial"/>
          <w:b/>
          <w:bCs/>
          <w:szCs w:val="20"/>
          <w:lang w:val="de-AT"/>
        </w:rPr>
        <w:t xml:space="preserve"> nicht mehr funktioniert?</w:t>
      </w:r>
    </w:p>
    <w:p w:rsidR="00697B6D" w:rsidRPr="00C430AD" w:rsidRDefault="00802C56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/>
          <w:szCs w:val="20"/>
          <w:lang w:val="de-AT"/>
        </w:rPr>
        <w:t>Dr. Maximilian Beinhofer:</w:t>
      </w:r>
      <w:r w:rsidRPr="00C430AD">
        <w:rPr>
          <w:rFonts w:cs="Arial"/>
          <w:bCs/>
          <w:szCs w:val="20"/>
          <w:lang w:val="de-AT"/>
        </w:rPr>
        <w:t xml:space="preserve"> In so einem Fall reden wir von korrektiver Instandhaltung. Damit </w:t>
      </w:r>
      <w:r w:rsidR="00697B6D" w:rsidRPr="00C430AD">
        <w:rPr>
          <w:rFonts w:cs="Arial"/>
          <w:bCs/>
          <w:szCs w:val="20"/>
          <w:lang w:val="de-AT"/>
        </w:rPr>
        <w:t>kann einhergehen</w:t>
      </w:r>
      <w:r w:rsidRPr="00C430AD">
        <w:rPr>
          <w:rFonts w:cs="Arial"/>
          <w:bCs/>
          <w:szCs w:val="20"/>
          <w:lang w:val="de-AT"/>
        </w:rPr>
        <w:t>, dass eine</w:t>
      </w:r>
      <w:r w:rsidR="00490717" w:rsidRPr="00C430AD">
        <w:rPr>
          <w:rFonts w:cs="Arial"/>
          <w:bCs/>
          <w:szCs w:val="20"/>
          <w:lang w:val="de-AT"/>
        </w:rPr>
        <w:t xml:space="preserve"> Maschine oder eine Anlage teilweise oder komplett stillsteht. Das heißt: Die Verfügbarkeit wird reduziert, was unter Umständen betriebswirtschaftliche </w:t>
      </w:r>
      <w:r w:rsidR="00697B6D" w:rsidRPr="00C430AD">
        <w:rPr>
          <w:rFonts w:cs="Arial"/>
          <w:bCs/>
          <w:szCs w:val="20"/>
          <w:lang w:val="de-AT"/>
        </w:rPr>
        <w:t xml:space="preserve">Nachteile für den </w:t>
      </w:r>
      <w:r w:rsidR="00ED40F2">
        <w:rPr>
          <w:rFonts w:cs="Arial"/>
          <w:bCs/>
          <w:szCs w:val="20"/>
          <w:lang w:val="de-AT"/>
        </w:rPr>
        <w:t>N</w:t>
      </w:r>
      <w:r w:rsidR="00697B6D" w:rsidRPr="00C430AD">
        <w:rPr>
          <w:rFonts w:cs="Arial"/>
          <w:bCs/>
          <w:szCs w:val="20"/>
          <w:lang w:val="de-AT"/>
        </w:rPr>
        <w:t>utzer mit sich bringt.</w:t>
      </w:r>
      <w:r w:rsidR="00490717" w:rsidRPr="00C430AD">
        <w:rPr>
          <w:rFonts w:cs="Arial"/>
          <w:bCs/>
          <w:szCs w:val="20"/>
          <w:lang w:val="de-AT"/>
        </w:rPr>
        <w:t xml:space="preserve"> Ein </w:t>
      </w:r>
      <w:r w:rsidR="00697B6D" w:rsidRPr="00C430AD">
        <w:rPr>
          <w:rFonts w:cs="Arial"/>
          <w:bCs/>
          <w:szCs w:val="20"/>
          <w:lang w:val="de-AT"/>
        </w:rPr>
        <w:t>weiteres Problem</w:t>
      </w:r>
      <w:r w:rsidR="00490717" w:rsidRPr="00C430AD">
        <w:rPr>
          <w:rFonts w:cs="Arial"/>
          <w:bCs/>
          <w:szCs w:val="20"/>
          <w:lang w:val="de-AT"/>
        </w:rPr>
        <w:t>:</w:t>
      </w:r>
      <w:r w:rsidR="00697B6D" w:rsidRPr="00C430AD">
        <w:rPr>
          <w:rFonts w:cs="Arial"/>
          <w:bCs/>
          <w:szCs w:val="20"/>
          <w:lang w:val="de-AT"/>
        </w:rPr>
        <w:t xml:space="preserve"> Eventuell muss </w:t>
      </w:r>
      <w:r w:rsidR="00ED40F2" w:rsidRPr="00C430AD">
        <w:rPr>
          <w:rFonts w:cs="Arial"/>
          <w:bCs/>
          <w:szCs w:val="20"/>
          <w:lang w:val="de-AT"/>
        </w:rPr>
        <w:t xml:space="preserve">der Fehler </w:t>
      </w:r>
      <w:r w:rsidR="00697B6D" w:rsidRPr="00C430AD">
        <w:rPr>
          <w:rFonts w:cs="Arial"/>
          <w:bCs/>
          <w:szCs w:val="20"/>
          <w:lang w:val="de-AT"/>
        </w:rPr>
        <w:t>erst gesucht wer</w:t>
      </w:r>
      <w:r w:rsidR="002529E1">
        <w:rPr>
          <w:rFonts w:cs="Arial"/>
          <w:bCs/>
          <w:szCs w:val="20"/>
          <w:lang w:val="de-AT"/>
        </w:rPr>
        <w:t>den, d</w:t>
      </w:r>
      <w:r w:rsidR="009E4A7C">
        <w:rPr>
          <w:rFonts w:cs="Arial"/>
          <w:bCs/>
          <w:szCs w:val="20"/>
          <w:lang w:val="de-AT"/>
        </w:rPr>
        <w:t>as kostet wertvolle Zeit.</w:t>
      </w:r>
    </w:p>
    <w:p w:rsidR="00697B6D" w:rsidRPr="00C430AD" w:rsidRDefault="00697B6D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697B6D" w:rsidRPr="00C430AD" w:rsidRDefault="00697B6D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430AD">
        <w:rPr>
          <w:rFonts w:cs="Arial"/>
          <w:b/>
          <w:bCs/>
          <w:szCs w:val="20"/>
          <w:lang w:val="de-AT"/>
        </w:rPr>
        <w:t>Man kann Verschl</w:t>
      </w:r>
      <w:r w:rsidR="00473F28">
        <w:rPr>
          <w:rFonts w:cs="Arial"/>
          <w:b/>
          <w:bCs/>
          <w:szCs w:val="20"/>
          <w:lang w:val="de-AT"/>
        </w:rPr>
        <w:t>ei</w:t>
      </w:r>
      <w:r w:rsidRPr="00C430AD">
        <w:rPr>
          <w:rFonts w:cs="Arial"/>
          <w:b/>
          <w:bCs/>
          <w:szCs w:val="20"/>
          <w:lang w:val="de-AT"/>
        </w:rPr>
        <w:t xml:space="preserve">ßteile </w:t>
      </w:r>
      <w:r w:rsidR="009E4A7C" w:rsidRPr="00C430AD">
        <w:rPr>
          <w:rFonts w:cs="Arial"/>
          <w:b/>
          <w:bCs/>
          <w:szCs w:val="20"/>
          <w:lang w:val="de-AT"/>
        </w:rPr>
        <w:t xml:space="preserve">alternativ </w:t>
      </w:r>
      <w:r w:rsidR="00E90C2B" w:rsidRPr="00C430AD">
        <w:rPr>
          <w:rFonts w:cs="Arial"/>
          <w:b/>
          <w:bCs/>
          <w:szCs w:val="20"/>
          <w:lang w:val="de-AT"/>
        </w:rPr>
        <w:t xml:space="preserve">einfach </w:t>
      </w:r>
      <w:r w:rsidRPr="00C430AD">
        <w:rPr>
          <w:rFonts w:cs="Arial"/>
          <w:b/>
          <w:bCs/>
          <w:szCs w:val="20"/>
          <w:lang w:val="de-AT"/>
        </w:rPr>
        <w:t>regelmäßig austauschen…</w:t>
      </w:r>
    </w:p>
    <w:p w:rsidR="00802C56" w:rsidRPr="00C430AD" w:rsidRDefault="00697B6D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 xml:space="preserve">Ja, </w:t>
      </w:r>
      <w:r w:rsidR="001429F4" w:rsidRPr="00C430AD">
        <w:rPr>
          <w:rFonts w:cs="Arial"/>
          <w:bCs/>
          <w:szCs w:val="20"/>
          <w:lang w:val="de-AT"/>
        </w:rPr>
        <w:t>das nennt man</w:t>
      </w:r>
      <w:r w:rsidRPr="00C430AD">
        <w:rPr>
          <w:rFonts w:cs="Arial"/>
          <w:bCs/>
          <w:szCs w:val="20"/>
          <w:lang w:val="de-AT"/>
        </w:rPr>
        <w:t xml:space="preserve"> </w:t>
      </w:r>
      <w:r w:rsidR="00490717" w:rsidRPr="00C430AD">
        <w:rPr>
          <w:rFonts w:cs="Arial"/>
          <w:bCs/>
          <w:szCs w:val="20"/>
          <w:lang w:val="de-AT"/>
        </w:rPr>
        <w:t xml:space="preserve">präventive Instandhaltung. Dabei geht es darum, dass aufgrund von Erfahrungswerten bestimmte Wartungs- oder Austauschzyklen festgelegt werden. Das garantiert eine sehr hohe Anlagenverfügbarkeit. Der </w:t>
      </w:r>
      <w:r w:rsidR="00E90C2B" w:rsidRPr="00C430AD">
        <w:rPr>
          <w:rFonts w:cs="Arial"/>
          <w:bCs/>
          <w:szCs w:val="20"/>
          <w:lang w:val="de-AT"/>
        </w:rPr>
        <w:t>Nachteil</w:t>
      </w:r>
      <w:r w:rsidR="00490717" w:rsidRPr="00C430AD">
        <w:rPr>
          <w:rFonts w:cs="Arial"/>
          <w:bCs/>
          <w:szCs w:val="20"/>
          <w:lang w:val="de-AT"/>
        </w:rPr>
        <w:t xml:space="preserve">: Die Kosten sind </w:t>
      </w:r>
      <w:r w:rsidR="00C430AD">
        <w:rPr>
          <w:rFonts w:cs="Arial"/>
          <w:bCs/>
          <w:szCs w:val="20"/>
          <w:lang w:val="de-AT"/>
        </w:rPr>
        <w:t>höher</w:t>
      </w:r>
      <w:r w:rsidR="00490717" w:rsidRPr="00C430AD">
        <w:rPr>
          <w:rFonts w:cs="Arial"/>
          <w:bCs/>
          <w:szCs w:val="20"/>
          <w:lang w:val="de-AT"/>
        </w:rPr>
        <w:t xml:space="preserve">, weil </w:t>
      </w:r>
      <w:r w:rsidR="00E90C2B" w:rsidRPr="00C430AD">
        <w:rPr>
          <w:rFonts w:cs="Arial"/>
          <w:bCs/>
          <w:szCs w:val="20"/>
          <w:lang w:val="de-AT"/>
        </w:rPr>
        <w:t xml:space="preserve">auch </w:t>
      </w:r>
      <w:r w:rsidR="00490717" w:rsidRPr="00C430AD">
        <w:rPr>
          <w:rFonts w:cs="Arial"/>
          <w:bCs/>
          <w:szCs w:val="20"/>
          <w:lang w:val="de-AT"/>
        </w:rPr>
        <w:t>Teile getauscht werden, die noch einen Abnutzungsvorrat haben.</w:t>
      </w:r>
      <w:r w:rsidR="008C1F66" w:rsidRPr="00C430AD">
        <w:rPr>
          <w:rFonts w:cs="Arial"/>
          <w:bCs/>
          <w:szCs w:val="20"/>
          <w:lang w:val="de-AT"/>
        </w:rPr>
        <w:t xml:space="preserve"> Die große Kunst </w:t>
      </w:r>
      <w:r w:rsidR="00E90C2B" w:rsidRPr="00C430AD">
        <w:rPr>
          <w:rFonts w:cs="Arial"/>
          <w:bCs/>
          <w:szCs w:val="20"/>
          <w:lang w:val="de-AT"/>
        </w:rPr>
        <w:t>besteht darin</w:t>
      </w:r>
      <w:r w:rsidR="008C1F66" w:rsidRPr="00C430AD">
        <w:rPr>
          <w:rFonts w:cs="Arial"/>
          <w:bCs/>
          <w:szCs w:val="20"/>
          <w:lang w:val="de-AT"/>
        </w:rPr>
        <w:t>, den idealen Zeitpunkt zu finden – sowohl für den Wartungsgeber als auch den Wartungsnehmer.</w:t>
      </w:r>
      <w:r w:rsidR="006E0235" w:rsidRPr="00C430AD">
        <w:rPr>
          <w:rFonts w:cs="Arial"/>
          <w:bCs/>
          <w:szCs w:val="20"/>
          <w:lang w:val="de-AT"/>
        </w:rPr>
        <w:t xml:space="preserve"> Eine gute Lösung ist daher das Condition Monitoring, also die Zustandsüberwachung, sowie die </w:t>
      </w:r>
      <w:r w:rsidR="00D21BE3" w:rsidRPr="00C430AD">
        <w:rPr>
          <w:rFonts w:cs="Arial"/>
          <w:bCs/>
          <w:szCs w:val="20"/>
          <w:lang w:val="de-AT"/>
        </w:rPr>
        <w:t>prädiktive Instandhaltung. Auf Basis sogenannter digitaler Zwillinge gilt sie als eine der zentralen Innovationen im Bereich Industrie 4.0.</w:t>
      </w:r>
    </w:p>
    <w:p w:rsidR="009E4A7C" w:rsidRPr="00C430AD" w:rsidRDefault="009E4A7C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D21BE3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430AD">
        <w:rPr>
          <w:rFonts w:cs="Arial"/>
          <w:b/>
          <w:bCs/>
          <w:szCs w:val="20"/>
          <w:lang w:val="de-AT"/>
        </w:rPr>
        <w:t>Wie funktioniert</w:t>
      </w:r>
      <w:r w:rsidR="00E90C2B" w:rsidRPr="00C430AD">
        <w:rPr>
          <w:rFonts w:cs="Arial"/>
          <w:b/>
          <w:bCs/>
          <w:szCs w:val="20"/>
          <w:lang w:val="de-AT"/>
        </w:rPr>
        <w:t xml:space="preserve"> prädiktive Instandhaltung</w:t>
      </w:r>
      <w:r w:rsidRPr="00C430AD">
        <w:rPr>
          <w:rFonts w:cs="Arial"/>
          <w:b/>
          <w:bCs/>
          <w:szCs w:val="20"/>
          <w:lang w:val="de-AT"/>
        </w:rPr>
        <w:t>?</w:t>
      </w:r>
    </w:p>
    <w:p w:rsidR="00E941D2" w:rsidRPr="00C430AD" w:rsidRDefault="00D21BE3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 xml:space="preserve">Mithilfe der Zustandsüberwachung von Komponenten über Sensoren kann </w:t>
      </w:r>
      <w:r w:rsidR="00E90C2B" w:rsidRPr="00C430AD">
        <w:rPr>
          <w:rFonts w:cs="Arial"/>
          <w:bCs/>
          <w:szCs w:val="20"/>
          <w:lang w:val="de-AT"/>
        </w:rPr>
        <w:t>man in der</w:t>
      </w:r>
      <w:r w:rsidRPr="00C430AD">
        <w:rPr>
          <w:rFonts w:cs="Arial"/>
          <w:bCs/>
          <w:szCs w:val="20"/>
          <w:lang w:val="de-AT"/>
        </w:rPr>
        <w:t xml:space="preserve"> Software darstellen, ob sich ein Problem anbahnt. </w:t>
      </w:r>
      <w:r w:rsidR="008C1F66" w:rsidRPr="00C430AD">
        <w:rPr>
          <w:rFonts w:cs="Arial"/>
          <w:bCs/>
          <w:szCs w:val="20"/>
          <w:lang w:val="de-AT"/>
        </w:rPr>
        <w:t xml:space="preserve">Idealerweise geschieht das in Echtzeit </w:t>
      </w:r>
      <w:r w:rsidR="008C1F66" w:rsidRPr="00C430AD">
        <w:rPr>
          <w:rFonts w:cs="Arial"/>
          <w:bCs/>
          <w:szCs w:val="20"/>
          <w:lang w:val="de-AT"/>
        </w:rPr>
        <w:lastRenderedPageBreak/>
        <w:t>oder nur mit minimaler Verzögerung.</w:t>
      </w:r>
      <w:r w:rsidR="00F50672" w:rsidRPr="00C430AD">
        <w:rPr>
          <w:rFonts w:cs="Arial"/>
          <w:bCs/>
          <w:szCs w:val="20"/>
          <w:lang w:val="de-AT"/>
        </w:rPr>
        <w:t xml:space="preserve"> </w:t>
      </w:r>
      <w:r w:rsidR="00E941D2" w:rsidRPr="00C430AD">
        <w:rPr>
          <w:rFonts w:cs="Arial"/>
          <w:bCs/>
          <w:szCs w:val="20"/>
          <w:lang w:val="de-AT"/>
        </w:rPr>
        <w:t>Der Kern unseres Ansatzes lautet</w:t>
      </w:r>
      <w:r w:rsidR="00DF15C0" w:rsidRPr="00C430AD">
        <w:rPr>
          <w:rFonts w:cs="Arial"/>
          <w:bCs/>
          <w:szCs w:val="20"/>
          <w:lang w:val="de-AT"/>
        </w:rPr>
        <w:t>:</w:t>
      </w:r>
      <w:r w:rsidR="00E941D2" w:rsidRPr="00C430AD">
        <w:rPr>
          <w:rFonts w:cs="Arial"/>
          <w:bCs/>
          <w:szCs w:val="20"/>
          <w:lang w:val="de-AT"/>
        </w:rPr>
        <w:t xml:space="preserve"> </w:t>
      </w:r>
      <w:r w:rsidR="00FB5528">
        <w:rPr>
          <w:rFonts w:cs="Arial"/>
          <w:bCs/>
          <w:szCs w:val="20"/>
          <w:lang w:val="de-AT"/>
        </w:rPr>
        <w:t>Mit</w:t>
      </w:r>
      <w:r w:rsidR="00E941D2" w:rsidRPr="00C430AD">
        <w:rPr>
          <w:rFonts w:cs="Arial"/>
          <w:bCs/>
          <w:szCs w:val="20"/>
          <w:lang w:val="de-AT"/>
        </w:rPr>
        <w:t xml:space="preserve"> </w:t>
      </w:r>
      <w:r w:rsidR="00DF15C0" w:rsidRPr="00C430AD">
        <w:rPr>
          <w:rFonts w:cs="Arial"/>
          <w:bCs/>
          <w:szCs w:val="20"/>
          <w:lang w:val="de-AT"/>
        </w:rPr>
        <w:t>smarter</w:t>
      </w:r>
      <w:r w:rsidR="00E941D2" w:rsidRPr="00C430AD">
        <w:rPr>
          <w:rFonts w:cs="Arial"/>
          <w:bCs/>
          <w:szCs w:val="20"/>
          <w:lang w:val="de-AT"/>
        </w:rPr>
        <w:t xml:space="preserve"> Algorithmik, also Methoden aus dem Bereich Machine Learning und Data Science, vernetzen beziehungsweise fusionieren wir</w:t>
      </w:r>
      <w:r w:rsidR="000D5FE1" w:rsidRPr="00C430AD">
        <w:rPr>
          <w:rFonts w:cs="Arial"/>
          <w:bCs/>
          <w:szCs w:val="20"/>
          <w:lang w:val="de-AT"/>
        </w:rPr>
        <w:t xml:space="preserve"> bei TGW</w:t>
      </w:r>
      <w:r w:rsidR="00E941D2" w:rsidRPr="00C430AD">
        <w:rPr>
          <w:rFonts w:cs="Arial"/>
          <w:bCs/>
          <w:szCs w:val="20"/>
          <w:lang w:val="de-AT"/>
        </w:rPr>
        <w:t xml:space="preserve"> bereits vorhandene Daten aus den Sensoren so intelligent, dass wir </w:t>
      </w:r>
      <w:r w:rsidR="00DF15C0" w:rsidRPr="00C430AD">
        <w:rPr>
          <w:rFonts w:cs="Arial"/>
          <w:bCs/>
          <w:szCs w:val="20"/>
          <w:lang w:val="de-AT"/>
        </w:rPr>
        <w:t>sehr exakte</w:t>
      </w:r>
      <w:r w:rsidR="00E941D2" w:rsidRPr="00C430AD">
        <w:rPr>
          <w:rFonts w:cs="Arial"/>
          <w:bCs/>
          <w:szCs w:val="20"/>
          <w:lang w:val="de-AT"/>
        </w:rPr>
        <w:t xml:space="preserve"> Aussagen über den Zustand </w:t>
      </w:r>
      <w:r w:rsidR="000A4649">
        <w:rPr>
          <w:rFonts w:cs="Arial"/>
          <w:bCs/>
          <w:szCs w:val="20"/>
          <w:lang w:val="de-AT"/>
        </w:rPr>
        <w:t>bzw.</w:t>
      </w:r>
      <w:r w:rsidR="00E941D2" w:rsidRPr="00C430AD">
        <w:rPr>
          <w:rFonts w:cs="Arial"/>
          <w:bCs/>
          <w:szCs w:val="20"/>
          <w:lang w:val="de-AT"/>
        </w:rPr>
        <w:t xml:space="preserve"> den Verschleiß von Komponenten treffen können. </w:t>
      </w:r>
      <w:r w:rsidR="00BA1983">
        <w:rPr>
          <w:rFonts w:cs="Arial"/>
          <w:bCs/>
          <w:szCs w:val="20"/>
          <w:lang w:val="de-AT"/>
        </w:rPr>
        <w:t>Das spart</w:t>
      </w:r>
      <w:r w:rsidR="00DF15C0" w:rsidRPr="00C430AD">
        <w:rPr>
          <w:rFonts w:cs="Arial"/>
          <w:bCs/>
          <w:szCs w:val="20"/>
          <w:lang w:val="de-AT"/>
        </w:rPr>
        <w:t xml:space="preserve"> Kosten, weil wir keine zusätzlichen Sensoren anbringen müssen</w:t>
      </w:r>
      <w:r w:rsidR="000A4649">
        <w:rPr>
          <w:rFonts w:cs="Arial"/>
          <w:bCs/>
          <w:szCs w:val="20"/>
          <w:lang w:val="de-AT"/>
        </w:rPr>
        <w:t>.</w:t>
      </w:r>
    </w:p>
    <w:p w:rsidR="00F50672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F50672" w:rsidRPr="00C430AD" w:rsidRDefault="001429F4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430AD">
        <w:rPr>
          <w:rFonts w:cs="Arial"/>
          <w:b/>
          <w:bCs/>
          <w:szCs w:val="20"/>
          <w:lang w:val="de-AT"/>
        </w:rPr>
        <w:t>Haben Sie ein Praxisbeispiel</w:t>
      </w:r>
      <w:r w:rsidR="00F50672" w:rsidRPr="00C430AD">
        <w:rPr>
          <w:rFonts w:cs="Arial"/>
          <w:b/>
          <w:bCs/>
          <w:szCs w:val="20"/>
          <w:lang w:val="de-AT"/>
        </w:rPr>
        <w:t>?</w:t>
      </w:r>
    </w:p>
    <w:p w:rsidR="00765B4B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>In unserem preisgekrönten Pickroboter Rovolution messen wir den Zustand des Vakuums in der Greifvorrichtung. Kommt es etwa aufgrund von Staubbelastung der Umgebung zu einem Druckverlust, sehen wir das</w:t>
      </w:r>
      <w:r w:rsidR="00765B4B" w:rsidRPr="00C430AD">
        <w:rPr>
          <w:rFonts w:cs="Arial"/>
          <w:bCs/>
          <w:szCs w:val="20"/>
          <w:lang w:val="de-AT"/>
        </w:rPr>
        <w:t xml:space="preserve"> sofort und können reagieren.</w:t>
      </w:r>
    </w:p>
    <w:p w:rsidR="00F50672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765B4B" w:rsidRPr="000A4649" w:rsidRDefault="001429F4" w:rsidP="000A4649">
      <w:pPr>
        <w:spacing w:line="360" w:lineRule="auto"/>
        <w:ind w:left="0" w:right="1693"/>
        <w:jc w:val="left"/>
        <w:rPr>
          <w:rFonts w:cs="Arial"/>
          <w:b/>
          <w:bCs/>
          <w:sz w:val="19"/>
          <w:szCs w:val="19"/>
          <w:lang w:val="de-AT"/>
        </w:rPr>
      </w:pPr>
      <w:r w:rsidRPr="000A4649">
        <w:rPr>
          <w:rFonts w:cs="Arial"/>
          <w:b/>
          <w:bCs/>
          <w:sz w:val="19"/>
          <w:szCs w:val="19"/>
          <w:lang w:val="de-AT"/>
        </w:rPr>
        <w:t>Wie</w:t>
      </w:r>
      <w:r w:rsidR="00765B4B" w:rsidRPr="000A4649">
        <w:rPr>
          <w:rFonts w:cs="Arial"/>
          <w:b/>
          <w:bCs/>
          <w:sz w:val="19"/>
          <w:szCs w:val="19"/>
          <w:lang w:val="de-AT"/>
        </w:rPr>
        <w:t xml:space="preserve"> </w:t>
      </w:r>
      <w:r w:rsidR="000A4649" w:rsidRPr="000A4649">
        <w:rPr>
          <w:rFonts w:cs="Arial"/>
          <w:b/>
          <w:bCs/>
          <w:sz w:val="19"/>
          <w:szCs w:val="19"/>
          <w:lang w:val="de-AT"/>
        </w:rPr>
        <w:t>geht</w:t>
      </w:r>
      <w:r w:rsidR="00765B4B" w:rsidRPr="000A4649">
        <w:rPr>
          <w:rFonts w:cs="Arial"/>
          <w:b/>
          <w:bCs/>
          <w:sz w:val="19"/>
          <w:szCs w:val="19"/>
          <w:lang w:val="de-AT"/>
        </w:rPr>
        <w:t xml:space="preserve"> man mit älteren Anlagen </w:t>
      </w:r>
      <w:r w:rsidR="00E570F4" w:rsidRPr="000A4649">
        <w:rPr>
          <w:rFonts w:cs="Arial"/>
          <w:b/>
          <w:bCs/>
          <w:sz w:val="19"/>
          <w:szCs w:val="19"/>
          <w:lang w:val="de-AT"/>
        </w:rPr>
        <w:t>um</w:t>
      </w:r>
      <w:r w:rsidR="00765B4B" w:rsidRPr="000A4649">
        <w:rPr>
          <w:rFonts w:cs="Arial"/>
          <w:b/>
          <w:bCs/>
          <w:sz w:val="19"/>
          <w:szCs w:val="19"/>
          <w:lang w:val="de-AT"/>
        </w:rPr>
        <w:t>, die nicht über die nötigen Sensoren verfügen?</w:t>
      </w:r>
    </w:p>
    <w:p w:rsidR="00C07CD8" w:rsidRPr="00C430AD" w:rsidRDefault="00883959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>
        <w:rPr>
          <w:rFonts w:cs="Arial"/>
          <w:bCs/>
          <w:szCs w:val="20"/>
          <w:lang w:val="de-AT"/>
        </w:rPr>
        <w:t>Man kann</w:t>
      </w:r>
      <w:r w:rsidR="00DF15C0" w:rsidRPr="00C430AD">
        <w:rPr>
          <w:rFonts w:cs="Arial"/>
          <w:bCs/>
          <w:szCs w:val="20"/>
          <w:lang w:val="de-AT"/>
        </w:rPr>
        <w:t xml:space="preserve"> zusätzliche Sensoren, zum Beispiel für die Messung von Vibrationen, anbringen. </w:t>
      </w:r>
      <w:r>
        <w:rPr>
          <w:rFonts w:cs="Arial"/>
          <w:bCs/>
          <w:szCs w:val="20"/>
          <w:lang w:val="de-AT"/>
        </w:rPr>
        <w:t>Je nach Größe der Anlage</w:t>
      </w:r>
      <w:r w:rsidR="00DF15C0" w:rsidRPr="00C430AD">
        <w:rPr>
          <w:rFonts w:cs="Arial"/>
          <w:bCs/>
          <w:szCs w:val="20"/>
          <w:lang w:val="de-AT"/>
        </w:rPr>
        <w:t xml:space="preserve"> </w:t>
      </w:r>
      <w:r>
        <w:rPr>
          <w:rFonts w:cs="Arial"/>
          <w:bCs/>
          <w:szCs w:val="20"/>
          <w:lang w:val="de-AT"/>
        </w:rPr>
        <w:t>können dabei von einigen wenigen bis mehr als hundert</w:t>
      </w:r>
      <w:r w:rsidR="000D5FE1" w:rsidRPr="00C430AD">
        <w:rPr>
          <w:rFonts w:cs="Arial"/>
          <w:bCs/>
          <w:szCs w:val="20"/>
          <w:lang w:val="de-AT"/>
        </w:rPr>
        <w:t xml:space="preserve"> Sensoren benötigt </w:t>
      </w:r>
      <w:r>
        <w:rPr>
          <w:rFonts w:cs="Arial"/>
          <w:bCs/>
          <w:szCs w:val="20"/>
          <w:lang w:val="de-AT"/>
        </w:rPr>
        <w:t>werden, wodurch im Vorfeld unbedingt eine Wirtschaftlichkeitsanalyse durchgeführt werden sollte</w:t>
      </w:r>
      <w:r w:rsidR="000D5FE1" w:rsidRPr="00C430AD">
        <w:rPr>
          <w:rFonts w:cs="Arial"/>
          <w:bCs/>
          <w:szCs w:val="20"/>
          <w:lang w:val="de-AT"/>
        </w:rPr>
        <w:t xml:space="preserve">. Grundsätzlich </w:t>
      </w:r>
      <w:r>
        <w:rPr>
          <w:rFonts w:cs="Arial"/>
          <w:bCs/>
          <w:szCs w:val="20"/>
          <w:lang w:val="de-AT"/>
        </w:rPr>
        <w:t xml:space="preserve">gilt aber, dass </w:t>
      </w:r>
      <w:r w:rsidR="000D5FE1" w:rsidRPr="00C430AD">
        <w:rPr>
          <w:rFonts w:cs="Arial"/>
          <w:bCs/>
          <w:szCs w:val="20"/>
          <w:lang w:val="de-AT"/>
        </w:rPr>
        <w:t xml:space="preserve">auch </w:t>
      </w:r>
      <w:r w:rsidR="00C430AD">
        <w:rPr>
          <w:rFonts w:cs="Arial"/>
          <w:bCs/>
          <w:szCs w:val="20"/>
          <w:lang w:val="de-AT"/>
        </w:rPr>
        <w:t>bestehende</w:t>
      </w:r>
      <w:r w:rsidR="000D5FE1" w:rsidRPr="00C430AD">
        <w:rPr>
          <w:rFonts w:cs="Arial"/>
          <w:bCs/>
          <w:szCs w:val="20"/>
          <w:lang w:val="de-AT"/>
        </w:rPr>
        <w:t xml:space="preserve"> In</w:t>
      </w:r>
      <w:r w:rsidR="00BA1983">
        <w:rPr>
          <w:rFonts w:cs="Arial"/>
          <w:bCs/>
          <w:szCs w:val="20"/>
          <w:lang w:val="de-AT"/>
        </w:rPr>
        <w:t>tralogistikanlagen nachrüstbar</w:t>
      </w:r>
      <w:r>
        <w:rPr>
          <w:rFonts w:cs="Arial"/>
          <w:bCs/>
          <w:szCs w:val="20"/>
          <w:lang w:val="de-AT"/>
        </w:rPr>
        <w:t xml:space="preserve"> sind</w:t>
      </w:r>
      <w:r w:rsidR="00BA1983">
        <w:rPr>
          <w:rFonts w:cs="Arial"/>
          <w:bCs/>
          <w:szCs w:val="20"/>
          <w:lang w:val="de-AT"/>
        </w:rPr>
        <w:t>.</w:t>
      </w:r>
    </w:p>
    <w:p w:rsidR="00D21BE3" w:rsidRPr="00C430AD" w:rsidRDefault="00D21BE3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430AD">
        <w:rPr>
          <w:rFonts w:cs="Arial"/>
          <w:b/>
          <w:bCs/>
          <w:szCs w:val="20"/>
          <w:lang w:val="de-AT"/>
        </w:rPr>
        <w:t xml:space="preserve">Was ist der Unterschied zwischen </w:t>
      </w:r>
      <w:r w:rsidR="00765B4B" w:rsidRPr="00C430AD">
        <w:rPr>
          <w:rFonts w:cs="Arial"/>
          <w:b/>
          <w:bCs/>
          <w:szCs w:val="20"/>
          <w:lang w:val="de-AT"/>
        </w:rPr>
        <w:t>prädiktiver und präskriptiver Instandhaltung?</w:t>
      </w:r>
    </w:p>
    <w:p w:rsidR="00C430AD" w:rsidRDefault="00FD002F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>Die beiden Ansätze bauen aufeinander auf. Als Basis der prädiktiven Instandhaltung benötigt man die Zustandsüberwachung. Hier reicht es nicht</w:t>
      </w:r>
      <w:r w:rsidR="00D871BD" w:rsidRPr="00C430AD">
        <w:rPr>
          <w:rFonts w:cs="Arial"/>
          <w:bCs/>
          <w:szCs w:val="20"/>
          <w:lang w:val="de-AT"/>
        </w:rPr>
        <w:t xml:space="preserve"> </w:t>
      </w:r>
      <w:r w:rsidRPr="00C430AD">
        <w:rPr>
          <w:rFonts w:cs="Arial"/>
          <w:bCs/>
          <w:szCs w:val="20"/>
          <w:lang w:val="de-AT"/>
        </w:rPr>
        <w:t xml:space="preserve">zu wissen, </w:t>
      </w:r>
      <w:r w:rsidR="00C430AD">
        <w:rPr>
          <w:rFonts w:cs="Arial"/>
          <w:bCs/>
          <w:szCs w:val="20"/>
          <w:lang w:val="de-AT"/>
        </w:rPr>
        <w:t>ob</w:t>
      </w:r>
      <w:r w:rsidR="00C430AD" w:rsidRPr="00C430AD">
        <w:rPr>
          <w:rFonts w:cs="Arial"/>
          <w:bCs/>
          <w:szCs w:val="20"/>
          <w:lang w:val="de-AT"/>
        </w:rPr>
        <w:t xml:space="preserve"> </w:t>
      </w:r>
      <w:r w:rsidRPr="00C430AD">
        <w:rPr>
          <w:rFonts w:cs="Arial"/>
          <w:bCs/>
          <w:szCs w:val="20"/>
          <w:lang w:val="de-AT"/>
        </w:rPr>
        <w:t xml:space="preserve">ein Sensor belegt ist oder nicht. Es geht darum, wie weit </w:t>
      </w:r>
      <w:r w:rsidR="006A7AAB" w:rsidRPr="00C430AD">
        <w:rPr>
          <w:rFonts w:cs="Arial"/>
          <w:bCs/>
          <w:szCs w:val="20"/>
          <w:lang w:val="de-AT"/>
        </w:rPr>
        <w:t xml:space="preserve">der Verschleiß fortgeschritten ist. </w:t>
      </w:r>
      <w:r w:rsidR="00821EF3">
        <w:rPr>
          <w:rFonts w:cs="Arial"/>
          <w:bCs/>
          <w:szCs w:val="20"/>
          <w:lang w:val="de-AT"/>
        </w:rPr>
        <w:t>Liegen</w:t>
      </w:r>
      <w:r w:rsidR="00821EF3" w:rsidRPr="00C430AD">
        <w:rPr>
          <w:rFonts w:cs="Arial"/>
          <w:bCs/>
          <w:szCs w:val="20"/>
          <w:lang w:val="de-AT"/>
        </w:rPr>
        <w:t xml:space="preserve"> </w:t>
      </w:r>
      <w:r w:rsidRPr="00C430AD">
        <w:rPr>
          <w:rFonts w:cs="Arial"/>
          <w:bCs/>
          <w:szCs w:val="20"/>
          <w:lang w:val="de-AT"/>
        </w:rPr>
        <w:t xml:space="preserve">diese Daten </w:t>
      </w:r>
      <w:r w:rsidR="006A7AAB" w:rsidRPr="00C430AD">
        <w:rPr>
          <w:rFonts w:cs="Arial"/>
          <w:bCs/>
          <w:szCs w:val="20"/>
          <w:lang w:val="de-AT"/>
        </w:rPr>
        <w:t xml:space="preserve">vor, kann </w:t>
      </w:r>
      <w:r w:rsidR="00D871BD" w:rsidRPr="00C430AD">
        <w:rPr>
          <w:rFonts w:cs="Arial"/>
          <w:bCs/>
          <w:szCs w:val="20"/>
          <w:lang w:val="de-AT"/>
        </w:rPr>
        <w:t>man</w:t>
      </w:r>
      <w:r w:rsidR="006A7AAB" w:rsidRPr="00C430AD">
        <w:rPr>
          <w:rFonts w:cs="Arial"/>
          <w:bCs/>
          <w:szCs w:val="20"/>
          <w:lang w:val="de-AT"/>
        </w:rPr>
        <w:t xml:space="preserve"> </w:t>
      </w:r>
      <w:r w:rsidR="00BD2388" w:rsidRPr="00C430AD">
        <w:rPr>
          <w:rFonts w:cs="Arial"/>
          <w:bCs/>
          <w:szCs w:val="20"/>
          <w:lang w:val="de-AT"/>
        </w:rPr>
        <w:t xml:space="preserve">mithilfe </w:t>
      </w:r>
      <w:r w:rsidR="006A7AAB" w:rsidRPr="00C430AD">
        <w:rPr>
          <w:rFonts w:cs="Arial"/>
          <w:bCs/>
          <w:szCs w:val="20"/>
          <w:lang w:val="de-AT"/>
        </w:rPr>
        <w:t>prädiktive</w:t>
      </w:r>
      <w:r w:rsidR="00BD2388" w:rsidRPr="00C430AD">
        <w:rPr>
          <w:rFonts w:cs="Arial"/>
          <w:bCs/>
          <w:szCs w:val="20"/>
          <w:lang w:val="de-AT"/>
        </w:rPr>
        <w:t>r</w:t>
      </w:r>
      <w:r w:rsidR="006A7AAB" w:rsidRPr="00C430AD">
        <w:rPr>
          <w:rFonts w:cs="Arial"/>
          <w:bCs/>
          <w:szCs w:val="20"/>
          <w:lang w:val="de-AT"/>
        </w:rPr>
        <w:t xml:space="preserve"> Instandhaltung</w:t>
      </w:r>
      <w:r w:rsidR="0073176C" w:rsidRPr="00C430AD">
        <w:rPr>
          <w:rFonts w:cs="Arial"/>
          <w:bCs/>
          <w:szCs w:val="20"/>
          <w:lang w:val="de-AT"/>
        </w:rPr>
        <w:t>s</w:t>
      </w:r>
      <w:r w:rsidR="009123B7" w:rsidRPr="00C430AD">
        <w:rPr>
          <w:rFonts w:cs="Arial"/>
          <w:bCs/>
          <w:szCs w:val="20"/>
          <w:lang w:val="de-AT"/>
        </w:rPr>
        <w:t>s</w:t>
      </w:r>
      <w:r w:rsidR="0073176C" w:rsidRPr="00C430AD">
        <w:rPr>
          <w:rFonts w:cs="Arial"/>
          <w:bCs/>
          <w:szCs w:val="20"/>
          <w:lang w:val="de-AT"/>
        </w:rPr>
        <w:t>oftware</w:t>
      </w:r>
      <w:r w:rsidR="006A7AAB" w:rsidRPr="00C430AD">
        <w:rPr>
          <w:rFonts w:cs="Arial"/>
          <w:bCs/>
          <w:szCs w:val="20"/>
          <w:lang w:val="de-AT"/>
        </w:rPr>
        <w:t xml:space="preserve"> </w:t>
      </w:r>
      <w:r w:rsidR="0073176C" w:rsidRPr="00C430AD">
        <w:rPr>
          <w:rFonts w:cs="Arial"/>
          <w:bCs/>
          <w:szCs w:val="20"/>
          <w:lang w:val="de-AT"/>
        </w:rPr>
        <w:t>eine Prognose erstellen</w:t>
      </w:r>
      <w:r w:rsidR="006A7AAB" w:rsidRPr="00C430AD">
        <w:rPr>
          <w:rFonts w:cs="Arial"/>
          <w:bCs/>
          <w:szCs w:val="20"/>
          <w:lang w:val="de-AT"/>
        </w:rPr>
        <w:t xml:space="preserve">, dass </w:t>
      </w:r>
      <w:r w:rsidR="00EB401A" w:rsidRPr="00C430AD">
        <w:rPr>
          <w:rFonts w:cs="Arial"/>
          <w:bCs/>
          <w:szCs w:val="20"/>
          <w:lang w:val="de-AT"/>
        </w:rPr>
        <w:t xml:space="preserve">eine Komponente </w:t>
      </w:r>
      <w:r w:rsidR="006A7AAB" w:rsidRPr="00C430AD">
        <w:rPr>
          <w:rFonts w:cs="Arial"/>
          <w:bCs/>
          <w:szCs w:val="20"/>
          <w:lang w:val="de-AT"/>
        </w:rPr>
        <w:t>ab einem</w:t>
      </w:r>
      <w:r w:rsidR="00C430AD">
        <w:rPr>
          <w:rFonts w:cs="Arial"/>
          <w:bCs/>
          <w:szCs w:val="20"/>
          <w:lang w:val="de-AT"/>
        </w:rPr>
        <w:t xml:space="preserve"> bestimmten</w:t>
      </w:r>
      <w:r w:rsidR="006A7AAB" w:rsidRPr="00C430AD">
        <w:rPr>
          <w:rFonts w:cs="Arial"/>
          <w:bCs/>
          <w:szCs w:val="20"/>
          <w:lang w:val="de-AT"/>
        </w:rPr>
        <w:t xml:space="preserve"> Wert </w:t>
      </w:r>
      <w:r w:rsidR="00C430AD" w:rsidRPr="00C430AD">
        <w:rPr>
          <w:rFonts w:cs="Arial"/>
          <w:bCs/>
          <w:szCs w:val="20"/>
          <w:lang w:val="de-AT"/>
        </w:rPr>
        <w:t xml:space="preserve">beispielsweise </w:t>
      </w:r>
      <w:r w:rsidR="006A7AAB" w:rsidRPr="00C430AD">
        <w:rPr>
          <w:rFonts w:cs="Arial"/>
          <w:bCs/>
          <w:szCs w:val="20"/>
          <w:lang w:val="de-AT"/>
        </w:rPr>
        <w:t xml:space="preserve">noch ungefähr drei Monate hält. </w:t>
      </w:r>
      <w:r w:rsidR="00D871BD" w:rsidRPr="00C430AD">
        <w:rPr>
          <w:rFonts w:cs="Arial"/>
          <w:bCs/>
          <w:szCs w:val="20"/>
          <w:lang w:val="de-AT"/>
        </w:rPr>
        <w:t xml:space="preserve">Die </w:t>
      </w:r>
      <w:r w:rsidR="00BD2388" w:rsidRPr="00C430AD">
        <w:rPr>
          <w:rFonts w:cs="Arial"/>
          <w:bCs/>
          <w:szCs w:val="20"/>
          <w:lang w:val="de-AT"/>
        </w:rPr>
        <w:t>präskriptive</w:t>
      </w:r>
      <w:r w:rsidR="00D871BD" w:rsidRPr="00C430AD">
        <w:rPr>
          <w:rFonts w:cs="Arial"/>
          <w:bCs/>
          <w:szCs w:val="20"/>
          <w:lang w:val="de-AT"/>
        </w:rPr>
        <w:t xml:space="preserve"> Instandhaltung gibt dann den Ratschlag</w:t>
      </w:r>
      <w:r w:rsidR="00BD2388" w:rsidRPr="00C430AD">
        <w:rPr>
          <w:rFonts w:cs="Arial"/>
          <w:bCs/>
          <w:szCs w:val="20"/>
          <w:lang w:val="de-AT"/>
        </w:rPr>
        <w:t xml:space="preserve">, in drei Monaten genau </w:t>
      </w:r>
      <w:r w:rsidR="00883959">
        <w:rPr>
          <w:rFonts w:cs="Arial"/>
          <w:bCs/>
          <w:szCs w:val="20"/>
          <w:lang w:val="de-AT"/>
        </w:rPr>
        <w:t>dieses</w:t>
      </w:r>
      <w:r w:rsidR="00883959" w:rsidRPr="00C430AD">
        <w:rPr>
          <w:rFonts w:cs="Arial"/>
          <w:bCs/>
          <w:szCs w:val="20"/>
          <w:lang w:val="de-AT"/>
        </w:rPr>
        <w:t xml:space="preserve"> </w:t>
      </w:r>
      <w:r w:rsidR="00BD2388" w:rsidRPr="00C430AD">
        <w:rPr>
          <w:rFonts w:cs="Arial"/>
          <w:bCs/>
          <w:szCs w:val="20"/>
          <w:lang w:val="de-AT"/>
        </w:rPr>
        <w:t xml:space="preserve">oder jenes </w:t>
      </w:r>
      <w:r w:rsidR="00821EF3">
        <w:rPr>
          <w:rFonts w:cs="Arial"/>
          <w:bCs/>
          <w:szCs w:val="20"/>
          <w:lang w:val="de-AT"/>
        </w:rPr>
        <w:t>zu machen</w:t>
      </w:r>
      <w:r w:rsidR="0045249C">
        <w:rPr>
          <w:rFonts w:cs="Arial"/>
          <w:bCs/>
          <w:szCs w:val="20"/>
          <w:lang w:val="de-AT"/>
        </w:rPr>
        <w:t>.</w:t>
      </w:r>
    </w:p>
    <w:p w:rsidR="00C430AD" w:rsidRPr="00C430AD" w:rsidRDefault="00C430AD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430AD">
        <w:rPr>
          <w:rFonts w:cs="Arial"/>
          <w:b/>
          <w:bCs/>
          <w:szCs w:val="20"/>
          <w:lang w:val="de-AT"/>
        </w:rPr>
        <w:t xml:space="preserve">Was sind </w:t>
      </w:r>
      <w:r w:rsidR="00BD2388" w:rsidRPr="00C430AD">
        <w:rPr>
          <w:rFonts w:cs="Arial"/>
          <w:b/>
          <w:bCs/>
          <w:szCs w:val="20"/>
          <w:lang w:val="de-AT"/>
        </w:rPr>
        <w:t>Hauptvorteile von prädiktiver Instandhaltung?</w:t>
      </w:r>
    </w:p>
    <w:p w:rsidR="00BD2388" w:rsidRDefault="00BD2388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 xml:space="preserve">Im Prinzip geht es um Optimierung der Anlagenverfügbarkeit bei niedrigsten Kosten. </w:t>
      </w:r>
      <w:r w:rsidR="0084299A" w:rsidRPr="00C430AD">
        <w:rPr>
          <w:rFonts w:cs="Arial"/>
          <w:bCs/>
          <w:szCs w:val="20"/>
          <w:lang w:val="de-AT"/>
        </w:rPr>
        <w:t>Zudem wird die Feedback-Schleife laufend verbessert.</w:t>
      </w:r>
      <w:r w:rsidR="00934279" w:rsidRPr="00C430AD">
        <w:rPr>
          <w:rFonts w:cs="Arial"/>
          <w:bCs/>
          <w:szCs w:val="20"/>
          <w:lang w:val="de-AT"/>
        </w:rPr>
        <w:t xml:space="preserve"> </w:t>
      </w:r>
      <w:r w:rsidR="00C430AD" w:rsidRPr="00C430AD">
        <w:rPr>
          <w:rFonts w:cs="Arial"/>
          <w:bCs/>
          <w:szCs w:val="20"/>
          <w:lang w:val="de-AT"/>
        </w:rPr>
        <w:t>Algorithmen</w:t>
      </w:r>
      <w:r w:rsidR="00934279" w:rsidRPr="00C430AD">
        <w:rPr>
          <w:rFonts w:cs="Arial"/>
          <w:bCs/>
          <w:szCs w:val="20"/>
          <w:lang w:val="de-AT"/>
        </w:rPr>
        <w:t xml:space="preserve"> stellen sicher</w:t>
      </w:r>
      <w:r w:rsidR="0084299A" w:rsidRPr="00C430AD">
        <w:rPr>
          <w:rFonts w:cs="Arial"/>
          <w:bCs/>
          <w:szCs w:val="20"/>
          <w:lang w:val="de-AT"/>
        </w:rPr>
        <w:t xml:space="preserve">, dass </w:t>
      </w:r>
      <w:r w:rsidR="0073176C" w:rsidRPr="00C430AD">
        <w:rPr>
          <w:rFonts w:cs="Arial"/>
          <w:bCs/>
          <w:szCs w:val="20"/>
          <w:lang w:val="de-AT"/>
        </w:rPr>
        <w:t>sich</w:t>
      </w:r>
      <w:r w:rsidR="0084299A" w:rsidRPr="00C430AD">
        <w:rPr>
          <w:rFonts w:cs="Arial"/>
          <w:bCs/>
          <w:szCs w:val="20"/>
          <w:lang w:val="de-AT"/>
        </w:rPr>
        <w:t xml:space="preserve"> </w:t>
      </w:r>
      <w:r w:rsidR="0073176C" w:rsidRPr="00C430AD">
        <w:rPr>
          <w:rFonts w:cs="Arial"/>
          <w:bCs/>
          <w:szCs w:val="20"/>
          <w:lang w:val="de-AT"/>
        </w:rPr>
        <w:t>das selbstlernende System permanent optimiert.</w:t>
      </w:r>
    </w:p>
    <w:p w:rsidR="000A4649" w:rsidRPr="00C430AD" w:rsidRDefault="000A4649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C430AD">
        <w:rPr>
          <w:rFonts w:cs="Arial"/>
          <w:b/>
          <w:bCs/>
          <w:szCs w:val="20"/>
          <w:lang w:val="de-AT"/>
        </w:rPr>
        <w:t xml:space="preserve">In welchen Bereichen </w:t>
      </w:r>
      <w:r w:rsidR="00C430AD">
        <w:rPr>
          <w:rFonts w:cs="Arial"/>
          <w:b/>
          <w:bCs/>
          <w:szCs w:val="20"/>
          <w:lang w:val="de-AT"/>
        </w:rPr>
        <w:t>ist</w:t>
      </w:r>
      <w:r w:rsidR="00C430AD" w:rsidRPr="00C430AD">
        <w:rPr>
          <w:rFonts w:cs="Arial"/>
          <w:b/>
          <w:bCs/>
          <w:szCs w:val="20"/>
          <w:lang w:val="de-AT"/>
        </w:rPr>
        <w:t xml:space="preserve"> </w:t>
      </w:r>
      <w:r w:rsidR="0073176C" w:rsidRPr="00C430AD">
        <w:rPr>
          <w:rFonts w:cs="Arial"/>
          <w:b/>
          <w:bCs/>
          <w:szCs w:val="20"/>
          <w:lang w:val="de-AT"/>
        </w:rPr>
        <w:t>prädiktive Instandhaltung</w:t>
      </w:r>
      <w:r w:rsidRPr="00C430AD">
        <w:rPr>
          <w:rFonts w:cs="Arial"/>
          <w:b/>
          <w:bCs/>
          <w:szCs w:val="20"/>
          <w:lang w:val="de-AT"/>
        </w:rPr>
        <w:t xml:space="preserve"> </w:t>
      </w:r>
      <w:r w:rsidR="00C430AD">
        <w:rPr>
          <w:rFonts w:cs="Arial"/>
          <w:b/>
          <w:bCs/>
          <w:szCs w:val="20"/>
          <w:lang w:val="de-AT"/>
        </w:rPr>
        <w:t>sinnvoll</w:t>
      </w:r>
      <w:r w:rsidRPr="00C430AD">
        <w:rPr>
          <w:rFonts w:cs="Arial"/>
          <w:b/>
          <w:bCs/>
          <w:szCs w:val="20"/>
          <w:lang w:val="de-AT"/>
        </w:rPr>
        <w:t>?</w:t>
      </w:r>
    </w:p>
    <w:p w:rsidR="0084299A" w:rsidRPr="00C430AD" w:rsidRDefault="0084299A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 xml:space="preserve">Im Prinzip überall in einer Anlage. Am </w:t>
      </w:r>
      <w:r w:rsidR="0073176C" w:rsidRPr="00C430AD">
        <w:rPr>
          <w:rFonts w:cs="Arial"/>
          <w:bCs/>
          <w:szCs w:val="20"/>
          <w:lang w:val="de-AT"/>
        </w:rPr>
        <w:t>interessantesten</w:t>
      </w:r>
      <w:r w:rsidRPr="00C430AD">
        <w:rPr>
          <w:rFonts w:cs="Arial"/>
          <w:bCs/>
          <w:szCs w:val="20"/>
          <w:lang w:val="de-AT"/>
        </w:rPr>
        <w:t xml:space="preserve"> sind </w:t>
      </w:r>
      <w:r w:rsidR="0073176C" w:rsidRPr="00C430AD">
        <w:rPr>
          <w:rFonts w:cs="Arial"/>
          <w:bCs/>
          <w:szCs w:val="20"/>
          <w:lang w:val="de-AT"/>
        </w:rPr>
        <w:t xml:space="preserve">jedoch </w:t>
      </w:r>
      <w:r w:rsidRPr="00C430AD">
        <w:rPr>
          <w:rFonts w:cs="Arial"/>
          <w:bCs/>
          <w:szCs w:val="20"/>
          <w:lang w:val="de-AT"/>
        </w:rPr>
        <w:t xml:space="preserve">die verbindenden Elemente. Wenn beispielsweise einer von zehn </w:t>
      </w:r>
      <w:r w:rsidR="006253E5">
        <w:rPr>
          <w:rFonts w:cs="Arial"/>
          <w:bCs/>
          <w:szCs w:val="20"/>
          <w:lang w:val="de-AT"/>
        </w:rPr>
        <w:t>Kommissionier</w:t>
      </w:r>
      <w:r w:rsidRPr="00C430AD">
        <w:rPr>
          <w:rFonts w:cs="Arial"/>
          <w:bCs/>
          <w:szCs w:val="20"/>
          <w:lang w:val="de-AT"/>
        </w:rPr>
        <w:t xml:space="preserve">-Arbeitsplätzen ausfällt, </w:t>
      </w:r>
      <w:r w:rsidR="00564D0A" w:rsidRPr="00C430AD">
        <w:rPr>
          <w:rFonts w:cs="Arial"/>
          <w:bCs/>
          <w:szCs w:val="20"/>
          <w:lang w:val="de-AT"/>
        </w:rPr>
        <w:t>sind noch</w:t>
      </w:r>
      <w:r w:rsidRPr="00C430AD">
        <w:rPr>
          <w:rFonts w:cs="Arial"/>
          <w:bCs/>
          <w:szCs w:val="20"/>
          <w:lang w:val="de-AT"/>
        </w:rPr>
        <w:t xml:space="preserve"> 90 Prozent der Pick-Leistung verfügbar. </w:t>
      </w:r>
      <w:r w:rsidR="00E570F4">
        <w:rPr>
          <w:rFonts w:cs="Arial"/>
          <w:bCs/>
          <w:szCs w:val="20"/>
          <w:lang w:val="de-AT"/>
        </w:rPr>
        <w:t>Fällt aber</w:t>
      </w:r>
      <w:r w:rsidRPr="00C430AD">
        <w:rPr>
          <w:rFonts w:cs="Arial"/>
          <w:bCs/>
          <w:szCs w:val="20"/>
          <w:lang w:val="de-AT"/>
        </w:rPr>
        <w:t xml:space="preserve"> </w:t>
      </w:r>
      <w:r w:rsidR="00FD3EF1" w:rsidRPr="00C430AD">
        <w:rPr>
          <w:rFonts w:cs="Arial"/>
          <w:bCs/>
          <w:szCs w:val="20"/>
          <w:lang w:val="de-AT"/>
        </w:rPr>
        <w:t xml:space="preserve">ein </w:t>
      </w:r>
      <w:r w:rsidRPr="00C430AD">
        <w:rPr>
          <w:rFonts w:cs="Arial"/>
          <w:bCs/>
          <w:szCs w:val="20"/>
          <w:lang w:val="de-AT"/>
        </w:rPr>
        <w:t>Sorter</w:t>
      </w:r>
      <w:r w:rsidR="00FD3EF1" w:rsidRPr="00C430AD">
        <w:rPr>
          <w:rFonts w:cs="Arial"/>
          <w:bCs/>
          <w:szCs w:val="20"/>
          <w:lang w:val="de-AT"/>
        </w:rPr>
        <w:t>system</w:t>
      </w:r>
      <w:r w:rsidRPr="00C430AD">
        <w:rPr>
          <w:rFonts w:cs="Arial"/>
          <w:bCs/>
          <w:szCs w:val="20"/>
          <w:lang w:val="de-AT"/>
        </w:rPr>
        <w:t xml:space="preserve"> aus, über </w:t>
      </w:r>
      <w:r w:rsidR="0073176C" w:rsidRPr="00C430AD">
        <w:rPr>
          <w:rFonts w:cs="Arial"/>
          <w:bCs/>
          <w:szCs w:val="20"/>
          <w:lang w:val="de-AT"/>
        </w:rPr>
        <w:t>das</w:t>
      </w:r>
      <w:r w:rsidRPr="00C430AD">
        <w:rPr>
          <w:rFonts w:cs="Arial"/>
          <w:bCs/>
          <w:szCs w:val="20"/>
          <w:lang w:val="de-AT"/>
        </w:rPr>
        <w:t xml:space="preserve"> </w:t>
      </w:r>
      <w:r w:rsidR="001C633A">
        <w:rPr>
          <w:rFonts w:cs="Arial"/>
          <w:bCs/>
          <w:szCs w:val="20"/>
          <w:lang w:val="de-AT"/>
        </w:rPr>
        <w:t>sämtliche</w:t>
      </w:r>
      <w:r w:rsidRPr="00C430AD">
        <w:rPr>
          <w:rFonts w:cs="Arial"/>
          <w:bCs/>
          <w:szCs w:val="20"/>
          <w:lang w:val="de-AT"/>
        </w:rPr>
        <w:t xml:space="preserve"> Waren laufen, dann bedeutet der Ausfall </w:t>
      </w:r>
      <w:r w:rsidR="006253E5">
        <w:rPr>
          <w:rFonts w:cs="Arial"/>
          <w:bCs/>
          <w:szCs w:val="20"/>
          <w:lang w:val="de-AT"/>
        </w:rPr>
        <w:t>sofortigen</w:t>
      </w:r>
      <w:r w:rsidRPr="00C430AD">
        <w:rPr>
          <w:rFonts w:cs="Arial"/>
          <w:bCs/>
          <w:szCs w:val="20"/>
          <w:lang w:val="de-AT"/>
        </w:rPr>
        <w:t xml:space="preserve"> Stillstand. </w:t>
      </w:r>
    </w:p>
    <w:p w:rsidR="00FD3EF1" w:rsidRPr="00C430AD" w:rsidRDefault="00FD3EF1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802C56" w:rsidRPr="006253E5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6253E5">
        <w:rPr>
          <w:rFonts w:cs="Arial"/>
          <w:b/>
          <w:bCs/>
          <w:szCs w:val="20"/>
          <w:lang w:val="de-AT"/>
        </w:rPr>
        <w:lastRenderedPageBreak/>
        <w:t>Was sind die Herausforderungen bei</w:t>
      </w:r>
      <w:r w:rsidR="0073176C" w:rsidRPr="006253E5">
        <w:rPr>
          <w:rFonts w:cs="Arial"/>
          <w:b/>
          <w:bCs/>
          <w:szCs w:val="20"/>
          <w:lang w:val="de-AT"/>
        </w:rPr>
        <w:t xml:space="preserve"> prädiktiver Instandhaltung</w:t>
      </w:r>
      <w:r w:rsidRPr="006253E5">
        <w:rPr>
          <w:rFonts w:cs="Arial"/>
          <w:b/>
          <w:bCs/>
          <w:szCs w:val="20"/>
          <w:lang w:val="de-AT"/>
        </w:rPr>
        <w:t>?</w:t>
      </w:r>
    </w:p>
    <w:p w:rsidR="00FD3EF1" w:rsidRPr="00C430AD" w:rsidRDefault="00FD3EF1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>Zum einen</w:t>
      </w:r>
      <w:r w:rsidR="0073176C" w:rsidRPr="00C430AD">
        <w:rPr>
          <w:rFonts w:cs="Arial"/>
          <w:bCs/>
          <w:szCs w:val="20"/>
          <w:lang w:val="de-AT"/>
        </w:rPr>
        <w:t xml:space="preserve"> geht es darum,</w:t>
      </w:r>
      <w:r w:rsidRPr="00C430AD">
        <w:rPr>
          <w:rFonts w:cs="Arial"/>
          <w:bCs/>
          <w:szCs w:val="20"/>
          <w:lang w:val="de-AT"/>
        </w:rPr>
        <w:t xml:space="preserve"> mit dem geringsten Aufwand den größten Hebel zu erzeugen. Zum anderen besteht die technische Herausforderung darin, die Netzwerke der Anlage so zu nutzen, dass die </w:t>
      </w:r>
      <w:r w:rsidR="0073176C" w:rsidRPr="00C430AD">
        <w:rPr>
          <w:rFonts w:cs="Arial"/>
          <w:bCs/>
          <w:szCs w:val="20"/>
          <w:lang w:val="de-AT"/>
        </w:rPr>
        <w:t xml:space="preserve">benötigten </w:t>
      </w:r>
      <w:r w:rsidRPr="00C430AD">
        <w:rPr>
          <w:rFonts w:cs="Arial"/>
          <w:bCs/>
          <w:szCs w:val="20"/>
          <w:lang w:val="de-AT"/>
        </w:rPr>
        <w:t xml:space="preserve">Daten </w:t>
      </w:r>
      <w:r w:rsidR="0073176C" w:rsidRPr="00C430AD">
        <w:rPr>
          <w:rFonts w:cs="Arial"/>
          <w:bCs/>
          <w:szCs w:val="20"/>
          <w:lang w:val="de-AT"/>
        </w:rPr>
        <w:t>für die</w:t>
      </w:r>
      <w:r w:rsidRPr="00C430AD">
        <w:rPr>
          <w:rFonts w:cs="Arial"/>
          <w:bCs/>
          <w:szCs w:val="20"/>
          <w:lang w:val="de-AT"/>
        </w:rPr>
        <w:t xml:space="preserve"> Predictive Maintenance</w:t>
      </w:r>
      <w:r w:rsidR="0073176C" w:rsidRPr="00C430AD">
        <w:rPr>
          <w:rFonts w:cs="Arial"/>
          <w:bCs/>
          <w:szCs w:val="20"/>
          <w:lang w:val="de-AT"/>
        </w:rPr>
        <w:t>-Software</w:t>
      </w:r>
      <w:r w:rsidRPr="00C430AD">
        <w:rPr>
          <w:rFonts w:cs="Arial"/>
          <w:bCs/>
          <w:szCs w:val="20"/>
          <w:lang w:val="de-AT"/>
        </w:rPr>
        <w:t xml:space="preserve"> übertragen werden können. </w:t>
      </w:r>
      <w:r w:rsidR="00F16A94" w:rsidRPr="00C430AD">
        <w:rPr>
          <w:rFonts w:cs="Arial"/>
          <w:bCs/>
          <w:szCs w:val="20"/>
          <w:lang w:val="de-AT"/>
        </w:rPr>
        <w:t xml:space="preserve">Die dritte Herausforderung </w:t>
      </w:r>
      <w:r w:rsidR="0073176C" w:rsidRPr="00C430AD">
        <w:rPr>
          <w:rFonts w:cs="Arial"/>
          <w:bCs/>
          <w:szCs w:val="20"/>
          <w:lang w:val="de-AT"/>
        </w:rPr>
        <w:t>sind die</w:t>
      </w:r>
      <w:r w:rsidR="00F16A94" w:rsidRPr="00C430AD">
        <w:rPr>
          <w:rFonts w:cs="Arial"/>
          <w:bCs/>
          <w:szCs w:val="20"/>
          <w:lang w:val="de-AT"/>
        </w:rPr>
        <w:t xml:space="preserve"> Feedback-Schleifen. Wenn in der Fördertechnik Probleme auftreten, müssen die </w:t>
      </w:r>
      <w:r w:rsidR="0073176C" w:rsidRPr="00C430AD">
        <w:rPr>
          <w:rFonts w:cs="Arial"/>
          <w:bCs/>
          <w:szCs w:val="20"/>
          <w:lang w:val="de-AT"/>
        </w:rPr>
        <w:t>Techniker vor Ort</w:t>
      </w:r>
      <w:r w:rsidR="00F16A94" w:rsidRPr="00C430AD">
        <w:rPr>
          <w:rFonts w:cs="Arial"/>
          <w:bCs/>
          <w:szCs w:val="20"/>
          <w:lang w:val="de-AT"/>
        </w:rPr>
        <w:t xml:space="preserve"> </w:t>
      </w:r>
      <w:r w:rsidR="0073176C" w:rsidRPr="00C430AD">
        <w:rPr>
          <w:rFonts w:cs="Arial"/>
          <w:bCs/>
          <w:szCs w:val="20"/>
          <w:lang w:val="de-AT"/>
        </w:rPr>
        <w:t>das</w:t>
      </w:r>
      <w:r w:rsidR="00F16A94" w:rsidRPr="00C430AD">
        <w:rPr>
          <w:rFonts w:cs="Arial"/>
          <w:bCs/>
          <w:szCs w:val="20"/>
          <w:lang w:val="de-AT"/>
        </w:rPr>
        <w:t xml:space="preserve"> melden. Als Hersteller muss man </w:t>
      </w:r>
      <w:r w:rsidR="0073176C" w:rsidRPr="00C430AD">
        <w:rPr>
          <w:rFonts w:cs="Arial"/>
          <w:bCs/>
          <w:szCs w:val="20"/>
          <w:lang w:val="de-AT"/>
        </w:rPr>
        <w:t>intelligente Methoden entwickeln</w:t>
      </w:r>
      <w:r w:rsidR="00F16A94" w:rsidRPr="00C430AD">
        <w:rPr>
          <w:rFonts w:cs="Arial"/>
          <w:bCs/>
          <w:szCs w:val="20"/>
          <w:lang w:val="de-AT"/>
        </w:rPr>
        <w:t xml:space="preserve">, </w:t>
      </w:r>
      <w:r w:rsidR="00D55062">
        <w:rPr>
          <w:rFonts w:cs="Arial"/>
          <w:bCs/>
          <w:szCs w:val="20"/>
          <w:lang w:val="de-AT"/>
        </w:rPr>
        <w:t>damit</w:t>
      </w:r>
      <w:r w:rsidR="00F16A94" w:rsidRPr="00C430AD">
        <w:rPr>
          <w:rFonts w:cs="Arial"/>
          <w:bCs/>
          <w:szCs w:val="20"/>
          <w:lang w:val="de-AT"/>
        </w:rPr>
        <w:t xml:space="preserve"> </w:t>
      </w:r>
      <w:r w:rsidR="0073176C" w:rsidRPr="00C430AD">
        <w:rPr>
          <w:rFonts w:cs="Arial"/>
          <w:bCs/>
          <w:szCs w:val="20"/>
          <w:lang w:val="de-AT"/>
        </w:rPr>
        <w:t xml:space="preserve">Feedback zum einen unmittelbar erfolgt </w:t>
      </w:r>
      <w:r w:rsidR="00F16A94" w:rsidRPr="00C430AD">
        <w:rPr>
          <w:rFonts w:cs="Arial"/>
          <w:bCs/>
          <w:szCs w:val="20"/>
          <w:lang w:val="de-AT"/>
        </w:rPr>
        <w:t xml:space="preserve">und zum anderen auch maschinell auswertbar ist. </w:t>
      </w:r>
    </w:p>
    <w:p w:rsidR="00F16A94" w:rsidRPr="00C430AD" w:rsidRDefault="00F16A94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F16A94" w:rsidRPr="00530E89" w:rsidRDefault="00F16A94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530E89">
        <w:rPr>
          <w:rFonts w:cs="Arial"/>
          <w:b/>
          <w:bCs/>
          <w:szCs w:val="20"/>
          <w:lang w:val="de-AT"/>
        </w:rPr>
        <w:t xml:space="preserve">Wie wird das sichergestellt? </w:t>
      </w:r>
    </w:p>
    <w:p w:rsidR="00F16A94" w:rsidRPr="00C430AD" w:rsidRDefault="0074012C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 xml:space="preserve">Um die Algorithmen trainieren zu können, muss man genau wissen, wann eine Wartung erfolgte und was </w:t>
      </w:r>
      <w:r w:rsidR="0073176C" w:rsidRPr="00C430AD">
        <w:rPr>
          <w:rFonts w:cs="Arial"/>
          <w:bCs/>
          <w:szCs w:val="20"/>
          <w:lang w:val="de-AT"/>
        </w:rPr>
        <w:t>exakt gemacht</w:t>
      </w:r>
      <w:r w:rsidRPr="00C430AD">
        <w:rPr>
          <w:rFonts w:cs="Arial"/>
          <w:bCs/>
          <w:szCs w:val="20"/>
          <w:lang w:val="de-AT"/>
        </w:rPr>
        <w:t xml:space="preserve"> wurde. Sonst glaubt das System, dass sich </w:t>
      </w:r>
      <w:r w:rsidR="00EF683F" w:rsidRPr="00C430AD">
        <w:rPr>
          <w:rFonts w:cs="Arial"/>
          <w:bCs/>
          <w:szCs w:val="20"/>
          <w:lang w:val="de-AT"/>
        </w:rPr>
        <w:t xml:space="preserve">von selbst </w:t>
      </w:r>
      <w:r w:rsidRPr="00C430AD">
        <w:rPr>
          <w:rFonts w:cs="Arial"/>
          <w:bCs/>
          <w:szCs w:val="20"/>
          <w:lang w:val="de-AT"/>
        </w:rPr>
        <w:t xml:space="preserve">eine Verbesserung eingestellt hat. </w:t>
      </w:r>
      <w:r w:rsidR="00870F16" w:rsidRPr="00C430AD">
        <w:rPr>
          <w:rFonts w:cs="Arial"/>
          <w:bCs/>
          <w:szCs w:val="20"/>
          <w:lang w:val="de-AT"/>
        </w:rPr>
        <w:t>Dieser</w:t>
      </w:r>
      <w:r w:rsidRPr="00C430AD">
        <w:rPr>
          <w:rFonts w:cs="Arial"/>
          <w:bCs/>
          <w:szCs w:val="20"/>
          <w:lang w:val="de-AT"/>
        </w:rPr>
        <w:t xml:space="preserve"> Report darf aber kein frei formulierter Text des Technikers sein</w:t>
      </w:r>
      <w:r w:rsidR="00870F16" w:rsidRPr="00C430AD">
        <w:rPr>
          <w:rFonts w:cs="Arial"/>
          <w:bCs/>
          <w:szCs w:val="20"/>
          <w:lang w:val="de-AT"/>
        </w:rPr>
        <w:t>. Es müssen</w:t>
      </w:r>
      <w:r w:rsidRPr="00C430AD">
        <w:rPr>
          <w:rFonts w:cs="Arial"/>
          <w:bCs/>
          <w:szCs w:val="20"/>
          <w:lang w:val="de-AT"/>
        </w:rPr>
        <w:t xml:space="preserve"> </w:t>
      </w:r>
      <w:r w:rsidR="00870F16" w:rsidRPr="00C430AD">
        <w:rPr>
          <w:rFonts w:cs="Arial"/>
          <w:bCs/>
          <w:szCs w:val="20"/>
          <w:lang w:val="de-AT"/>
        </w:rPr>
        <w:t>standardisierte Antworten aus einem Drop-Down-Menü sein</w:t>
      </w:r>
      <w:r w:rsidR="003A4720">
        <w:rPr>
          <w:rFonts w:cs="Arial"/>
          <w:bCs/>
          <w:szCs w:val="20"/>
          <w:lang w:val="de-AT"/>
        </w:rPr>
        <w:t>,</w:t>
      </w:r>
      <w:r w:rsidRPr="00C430AD">
        <w:rPr>
          <w:rFonts w:cs="Arial"/>
          <w:bCs/>
          <w:szCs w:val="20"/>
          <w:lang w:val="de-AT"/>
        </w:rPr>
        <w:t xml:space="preserve"> </w:t>
      </w:r>
      <w:r w:rsidR="003A4720">
        <w:rPr>
          <w:rFonts w:cs="Arial"/>
          <w:bCs/>
          <w:szCs w:val="20"/>
          <w:lang w:val="de-AT"/>
        </w:rPr>
        <w:t>d</w:t>
      </w:r>
      <w:r w:rsidR="00870F16" w:rsidRPr="00C430AD">
        <w:rPr>
          <w:rFonts w:cs="Arial"/>
          <w:bCs/>
          <w:szCs w:val="20"/>
          <w:lang w:val="de-AT"/>
        </w:rPr>
        <w:t>enn man braucht</w:t>
      </w:r>
      <w:r w:rsidRPr="00C430AD">
        <w:rPr>
          <w:rFonts w:cs="Arial"/>
          <w:bCs/>
          <w:szCs w:val="20"/>
          <w:lang w:val="de-AT"/>
        </w:rPr>
        <w:t xml:space="preserve"> maschinenlesbare Daten, um das Machine Learning-System trainieren zu können. Gleichzeitig muss die Feedback-Schleife </w:t>
      </w:r>
      <w:r w:rsidR="005238D5" w:rsidRPr="00C430AD">
        <w:rPr>
          <w:rFonts w:cs="Arial"/>
          <w:bCs/>
          <w:szCs w:val="20"/>
          <w:lang w:val="de-AT"/>
        </w:rPr>
        <w:t xml:space="preserve">schnell und einfach zu bedienen sein, damit der Wartungstechniker </w:t>
      </w:r>
      <w:r w:rsidR="00870F16" w:rsidRPr="00C430AD">
        <w:rPr>
          <w:rFonts w:cs="Arial"/>
          <w:bCs/>
          <w:szCs w:val="20"/>
          <w:lang w:val="de-AT"/>
        </w:rPr>
        <w:t>das Feedback rasch geben kann.</w:t>
      </w:r>
    </w:p>
    <w:p w:rsidR="005238D5" w:rsidRPr="00C430AD" w:rsidRDefault="005238D5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5238D5" w:rsidRPr="00530E89" w:rsidRDefault="00E570F4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t>Für welche</w:t>
      </w:r>
      <w:r w:rsidR="005238D5" w:rsidRPr="00530E89">
        <w:rPr>
          <w:rFonts w:cs="Arial"/>
          <w:b/>
          <w:bCs/>
          <w:szCs w:val="20"/>
          <w:lang w:val="de-AT"/>
        </w:rPr>
        <w:t xml:space="preserve"> </w:t>
      </w:r>
      <w:r>
        <w:rPr>
          <w:rFonts w:cs="Arial"/>
          <w:b/>
          <w:bCs/>
          <w:szCs w:val="20"/>
          <w:lang w:val="de-AT"/>
        </w:rPr>
        <w:t xml:space="preserve">Module </w:t>
      </w:r>
      <w:r w:rsidR="005238D5" w:rsidRPr="00530E89">
        <w:rPr>
          <w:rFonts w:cs="Arial"/>
          <w:b/>
          <w:bCs/>
          <w:szCs w:val="20"/>
          <w:lang w:val="de-AT"/>
        </w:rPr>
        <w:t>entwickelt TGW prädiktive Instandhaltung?</w:t>
      </w:r>
    </w:p>
    <w:p w:rsidR="005238D5" w:rsidRPr="00C430AD" w:rsidRDefault="005238D5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 xml:space="preserve">Beim Pickroboter Rovolution ist </w:t>
      </w:r>
      <w:r w:rsidR="00821EF3">
        <w:rPr>
          <w:rFonts w:cs="Arial"/>
          <w:bCs/>
          <w:szCs w:val="20"/>
          <w:lang w:val="de-AT"/>
        </w:rPr>
        <w:t xml:space="preserve">Condition Monitoring </w:t>
      </w:r>
      <w:r w:rsidRPr="00C430AD">
        <w:rPr>
          <w:rFonts w:cs="Arial"/>
          <w:bCs/>
          <w:szCs w:val="20"/>
          <w:lang w:val="de-AT"/>
        </w:rPr>
        <w:t xml:space="preserve">schon verfügbar. </w:t>
      </w:r>
      <w:r w:rsidR="00EE2D82" w:rsidRPr="00C430AD">
        <w:rPr>
          <w:rFonts w:cs="Arial"/>
          <w:bCs/>
          <w:szCs w:val="20"/>
          <w:lang w:val="de-AT"/>
        </w:rPr>
        <w:t>Parallel dazu entwickeln wir eine</w:t>
      </w:r>
      <w:r w:rsidR="00821EF3">
        <w:rPr>
          <w:rFonts w:cs="Arial"/>
          <w:bCs/>
          <w:szCs w:val="20"/>
          <w:lang w:val="de-AT"/>
        </w:rPr>
        <w:t xml:space="preserve"> spezielle Cloudlösung </w:t>
      </w:r>
      <w:r w:rsidR="00EE2D82" w:rsidRPr="00C430AD">
        <w:rPr>
          <w:rFonts w:cs="Arial"/>
          <w:bCs/>
          <w:szCs w:val="20"/>
          <w:lang w:val="de-AT"/>
        </w:rPr>
        <w:t xml:space="preserve">zur Datenerfassung und -verarbeitung. Im Prinzip geht es darum, dass von der Mechatronik bis zur IT künftig alle Daten erfasst werden sollen – </w:t>
      </w:r>
      <w:r w:rsidR="00870F16" w:rsidRPr="00C430AD">
        <w:rPr>
          <w:rFonts w:cs="Arial"/>
          <w:bCs/>
          <w:szCs w:val="20"/>
          <w:lang w:val="de-AT"/>
        </w:rPr>
        <w:t>selbstverständlich werden dabei die Vorschriften der</w:t>
      </w:r>
      <w:r w:rsidR="00EE2D82" w:rsidRPr="00C430AD">
        <w:rPr>
          <w:rFonts w:cs="Arial"/>
          <w:bCs/>
          <w:szCs w:val="20"/>
          <w:lang w:val="de-AT"/>
        </w:rPr>
        <w:t xml:space="preserve"> DSGVO und Datensicherheit</w:t>
      </w:r>
      <w:r w:rsidR="00870F16" w:rsidRPr="00C430AD">
        <w:rPr>
          <w:rFonts w:cs="Arial"/>
          <w:bCs/>
          <w:szCs w:val="20"/>
          <w:lang w:val="de-AT"/>
        </w:rPr>
        <w:t xml:space="preserve"> eingehalten</w:t>
      </w:r>
      <w:r w:rsidR="00EE2D82" w:rsidRPr="00C430AD">
        <w:rPr>
          <w:rFonts w:cs="Arial"/>
          <w:bCs/>
          <w:szCs w:val="20"/>
          <w:lang w:val="de-AT"/>
        </w:rPr>
        <w:t xml:space="preserve">. </w:t>
      </w:r>
      <w:r w:rsidR="00870F16" w:rsidRPr="00C430AD">
        <w:rPr>
          <w:rFonts w:cs="Arial"/>
          <w:bCs/>
          <w:szCs w:val="20"/>
          <w:lang w:val="de-AT"/>
        </w:rPr>
        <w:t>Wir erfassen die</w:t>
      </w:r>
      <w:r w:rsidR="00EE2D82" w:rsidRPr="00C430AD">
        <w:rPr>
          <w:rFonts w:cs="Arial"/>
          <w:bCs/>
          <w:szCs w:val="20"/>
          <w:lang w:val="de-AT"/>
        </w:rPr>
        <w:t xml:space="preserve"> Daten </w:t>
      </w:r>
      <w:r w:rsidR="00A22AF0">
        <w:rPr>
          <w:rFonts w:cs="Arial"/>
          <w:bCs/>
          <w:szCs w:val="20"/>
          <w:lang w:val="de-AT"/>
        </w:rPr>
        <w:t>mehrerer</w:t>
      </w:r>
      <w:r w:rsidR="00A22AF0" w:rsidRPr="00C430AD">
        <w:rPr>
          <w:rFonts w:cs="Arial"/>
          <w:bCs/>
          <w:szCs w:val="20"/>
          <w:lang w:val="de-AT"/>
        </w:rPr>
        <w:t xml:space="preserve"> </w:t>
      </w:r>
      <w:r w:rsidR="00EE2D82" w:rsidRPr="00C430AD">
        <w:rPr>
          <w:rFonts w:cs="Arial"/>
          <w:bCs/>
          <w:szCs w:val="20"/>
          <w:lang w:val="de-AT"/>
        </w:rPr>
        <w:t xml:space="preserve">Kunden. Das hat den Vorteil, dass ein </w:t>
      </w:r>
      <w:r w:rsidR="00870F16" w:rsidRPr="00C430AD">
        <w:rPr>
          <w:rFonts w:cs="Arial"/>
          <w:bCs/>
          <w:szCs w:val="20"/>
          <w:lang w:val="de-AT"/>
        </w:rPr>
        <w:t>Neukunde</w:t>
      </w:r>
      <w:r w:rsidR="00EE2D82" w:rsidRPr="00C430AD">
        <w:rPr>
          <w:rFonts w:cs="Arial"/>
          <w:bCs/>
          <w:szCs w:val="20"/>
          <w:lang w:val="de-AT"/>
        </w:rPr>
        <w:t xml:space="preserve"> von den Daten der Bestandskunden profitiert und von der Software Ratschläge </w:t>
      </w:r>
      <w:r w:rsidR="00870F16" w:rsidRPr="00C430AD">
        <w:rPr>
          <w:rFonts w:cs="Arial"/>
          <w:bCs/>
          <w:szCs w:val="20"/>
          <w:lang w:val="de-AT"/>
        </w:rPr>
        <w:t>erhält</w:t>
      </w:r>
      <w:r w:rsidR="00EE2D82" w:rsidRPr="00C430AD">
        <w:rPr>
          <w:rFonts w:cs="Arial"/>
          <w:bCs/>
          <w:szCs w:val="20"/>
          <w:lang w:val="de-AT"/>
        </w:rPr>
        <w:t xml:space="preserve">, was er </w:t>
      </w:r>
      <w:r w:rsidR="00870F16" w:rsidRPr="00C430AD">
        <w:rPr>
          <w:rFonts w:cs="Arial"/>
          <w:bCs/>
          <w:szCs w:val="20"/>
          <w:lang w:val="de-AT"/>
        </w:rPr>
        <w:t>tun soll, um seine Anlage zu optimieren</w:t>
      </w:r>
      <w:r w:rsidR="00EE2D82" w:rsidRPr="00C430AD">
        <w:rPr>
          <w:rFonts w:cs="Arial"/>
          <w:bCs/>
          <w:szCs w:val="20"/>
          <w:lang w:val="de-AT"/>
        </w:rPr>
        <w:t xml:space="preserve">. Am Ende des Prozesses steht der digitale Zwilling. Dabei kann man nicht nur im Replay-Modus analysieren, was passiert ist, sondern auch in Echtzeit sehen, was gerade geschieht. In einem weiteren Schritt kann man auch in die Zukunft schauen und </w:t>
      </w:r>
      <w:r w:rsidR="007B043A" w:rsidRPr="00C430AD">
        <w:rPr>
          <w:rFonts w:cs="Arial"/>
          <w:bCs/>
          <w:szCs w:val="20"/>
          <w:lang w:val="de-AT"/>
        </w:rPr>
        <w:t>Vorhersagen treffen</w:t>
      </w:r>
      <w:r w:rsidR="00EE2D82" w:rsidRPr="00C430AD">
        <w:rPr>
          <w:rFonts w:cs="Arial"/>
          <w:bCs/>
          <w:szCs w:val="20"/>
          <w:lang w:val="de-AT"/>
        </w:rPr>
        <w:t xml:space="preserve">. </w:t>
      </w:r>
    </w:p>
    <w:p w:rsidR="007B043A" w:rsidRPr="00C430AD" w:rsidRDefault="007B043A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</w:p>
    <w:p w:rsidR="007B043A" w:rsidRPr="00530E89" w:rsidRDefault="007B043A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 w:rsidRPr="00530E89">
        <w:rPr>
          <w:rFonts w:cs="Arial"/>
          <w:b/>
          <w:bCs/>
          <w:szCs w:val="20"/>
          <w:lang w:val="de-AT"/>
        </w:rPr>
        <w:t>Wie wird sich die Nachfrage nach Lösungen aus dem Bereich prädiktive Instandhaltung entwickeln?</w:t>
      </w:r>
    </w:p>
    <w:p w:rsidR="007B043A" w:rsidRPr="00C430AD" w:rsidRDefault="007B043A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 xml:space="preserve">Das Thema </w:t>
      </w:r>
      <w:r w:rsidR="00870F16" w:rsidRPr="00C430AD">
        <w:rPr>
          <w:rFonts w:cs="Arial"/>
          <w:bCs/>
          <w:szCs w:val="20"/>
          <w:lang w:val="de-AT"/>
        </w:rPr>
        <w:t>ist</w:t>
      </w:r>
      <w:r w:rsidRPr="00C430AD">
        <w:rPr>
          <w:rFonts w:cs="Arial"/>
          <w:bCs/>
          <w:szCs w:val="20"/>
          <w:lang w:val="de-AT"/>
        </w:rPr>
        <w:t xml:space="preserve"> derzeit populär. Ich gehe davon aus, dass in fünf bis zehn Jahren </w:t>
      </w:r>
      <w:r w:rsidR="008F398E" w:rsidRPr="00C430AD">
        <w:rPr>
          <w:rFonts w:cs="Arial"/>
          <w:bCs/>
          <w:szCs w:val="20"/>
          <w:lang w:val="de-AT"/>
        </w:rPr>
        <w:t xml:space="preserve">nur noch Anlagen verkauft werden, die diesen </w:t>
      </w:r>
      <w:r w:rsidR="006558ED">
        <w:rPr>
          <w:rFonts w:cs="Arial"/>
          <w:bCs/>
          <w:szCs w:val="20"/>
          <w:lang w:val="de-AT"/>
        </w:rPr>
        <w:t>S</w:t>
      </w:r>
      <w:r w:rsidR="008F398E" w:rsidRPr="00C430AD">
        <w:rPr>
          <w:rFonts w:cs="Arial"/>
          <w:bCs/>
          <w:szCs w:val="20"/>
          <w:lang w:val="de-AT"/>
        </w:rPr>
        <w:t>ervice bieten</w:t>
      </w:r>
      <w:r w:rsidRPr="00C430AD">
        <w:rPr>
          <w:rFonts w:cs="Arial"/>
          <w:bCs/>
          <w:szCs w:val="20"/>
          <w:lang w:val="de-AT"/>
        </w:rPr>
        <w:t xml:space="preserve">. Bei großen Einzelmaschinen ist es </w:t>
      </w:r>
      <w:r w:rsidR="008F398E" w:rsidRPr="00C430AD">
        <w:rPr>
          <w:rFonts w:cs="Arial"/>
          <w:bCs/>
          <w:szCs w:val="20"/>
          <w:lang w:val="de-AT"/>
        </w:rPr>
        <w:t>bereits</w:t>
      </w:r>
      <w:r w:rsidRPr="00C430AD">
        <w:rPr>
          <w:rFonts w:cs="Arial"/>
          <w:bCs/>
          <w:szCs w:val="20"/>
          <w:lang w:val="de-AT"/>
        </w:rPr>
        <w:t xml:space="preserve"> </w:t>
      </w:r>
      <w:r w:rsidR="00DA32DF" w:rsidRPr="00C430AD">
        <w:rPr>
          <w:rFonts w:cs="Arial"/>
          <w:bCs/>
          <w:szCs w:val="20"/>
          <w:lang w:val="de-AT"/>
        </w:rPr>
        <w:t xml:space="preserve">jetzt </w:t>
      </w:r>
      <w:r w:rsidRPr="00C430AD">
        <w:rPr>
          <w:rFonts w:cs="Arial"/>
          <w:bCs/>
          <w:szCs w:val="20"/>
          <w:lang w:val="de-AT"/>
        </w:rPr>
        <w:t>üblich, dass ein Vibrationssensor zum Einsatz kommt. Bei den großflächig vernetz</w:t>
      </w:r>
      <w:r w:rsidR="00530E89">
        <w:rPr>
          <w:rFonts w:cs="Arial"/>
          <w:bCs/>
          <w:szCs w:val="20"/>
          <w:lang w:val="de-AT"/>
        </w:rPr>
        <w:t>t</w:t>
      </w:r>
      <w:r w:rsidRPr="00C430AD">
        <w:rPr>
          <w:rFonts w:cs="Arial"/>
          <w:bCs/>
          <w:szCs w:val="20"/>
          <w:lang w:val="de-AT"/>
        </w:rPr>
        <w:t xml:space="preserve">en intralogistischen Anlagen gibt es momentan noch verschiedene Strategien. </w:t>
      </w:r>
    </w:p>
    <w:p w:rsidR="00DD0E4E" w:rsidRDefault="00DD0E4E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</w:p>
    <w:p w:rsidR="00DD0E4E" w:rsidRDefault="00DD0E4E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</w:p>
    <w:p w:rsidR="00DD0E4E" w:rsidRDefault="00DD0E4E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</w:p>
    <w:p w:rsidR="007B043A" w:rsidRPr="00530E89" w:rsidRDefault="00A22AF0" w:rsidP="00802C56">
      <w:pPr>
        <w:spacing w:line="360" w:lineRule="auto"/>
        <w:ind w:left="0" w:right="1693"/>
        <w:rPr>
          <w:rFonts w:cs="Arial"/>
          <w:b/>
          <w:bCs/>
          <w:szCs w:val="20"/>
          <w:lang w:val="de-AT"/>
        </w:rPr>
      </w:pPr>
      <w:r>
        <w:rPr>
          <w:rFonts w:cs="Arial"/>
          <w:b/>
          <w:bCs/>
          <w:szCs w:val="20"/>
          <w:lang w:val="de-AT"/>
        </w:rPr>
        <w:lastRenderedPageBreak/>
        <w:t xml:space="preserve">Sehen die Kunden den Benefit und sind willens </w:t>
      </w:r>
      <w:r w:rsidR="007B043A" w:rsidRPr="00530E89">
        <w:rPr>
          <w:rFonts w:cs="Arial"/>
          <w:b/>
          <w:bCs/>
          <w:szCs w:val="20"/>
          <w:lang w:val="de-AT"/>
        </w:rPr>
        <w:t>für solche Services zu bezahlen?</w:t>
      </w:r>
    </w:p>
    <w:p w:rsidR="007B043A" w:rsidRPr="008916E9" w:rsidRDefault="00B86D50" w:rsidP="00802C56">
      <w:pPr>
        <w:spacing w:line="360" w:lineRule="auto"/>
        <w:ind w:left="0" w:right="1693"/>
        <w:rPr>
          <w:rFonts w:cs="Arial"/>
          <w:bCs/>
          <w:szCs w:val="20"/>
          <w:lang w:val="de-AT"/>
        </w:rPr>
      </w:pPr>
      <w:r w:rsidRPr="00C430AD">
        <w:rPr>
          <w:rFonts w:cs="Arial"/>
          <w:bCs/>
          <w:szCs w:val="20"/>
          <w:lang w:val="de-AT"/>
        </w:rPr>
        <w:t>Ich glaube, dass sich langfristig die Geschäftsmodelle, die hinter Wartungsverträgen stehen, verändern werden. Die neuen Tools</w:t>
      </w:r>
      <w:r w:rsidR="008916E9">
        <w:rPr>
          <w:rFonts w:cs="Arial"/>
          <w:bCs/>
          <w:szCs w:val="20"/>
          <w:lang w:val="de-AT"/>
        </w:rPr>
        <w:t xml:space="preserve"> und Services</w:t>
      </w:r>
      <w:r w:rsidRPr="00C430AD">
        <w:rPr>
          <w:rFonts w:cs="Arial"/>
          <w:bCs/>
          <w:szCs w:val="20"/>
          <w:lang w:val="de-AT"/>
        </w:rPr>
        <w:t xml:space="preserve"> bieten Vorteile für Kunden</w:t>
      </w:r>
      <w:r w:rsidR="00A22AF0">
        <w:rPr>
          <w:rFonts w:cs="Arial"/>
          <w:bCs/>
          <w:szCs w:val="20"/>
          <w:lang w:val="de-AT"/>
        </w:rPr>
        <w:t xml:space="preserve"> </w:t>
      </w:r>
      <w:r w:rsidR="00B85833">
        <w:rPr>
          <w:rFonts w:cs="Arial"/>
          <w:bCs/>
          <w:szCs w:val="20"/>
          <w:lang w:val="de-AT"/>
        </w:rPr>
        <w:t xml:space="preserve">– und </w:t>
      </w:r>
      <w:r w:rsidR="008916E9">
        <w:rPr>
          <w:rFonts w:cs="Arial"/>
          <w:bCs/>
          <w:szCs w:val="20"/>
          <w:lang w:val="de-AT"/>
        </w:rPr>
        <w:t xml:space="preserve">diese Vorteile werden am Ende in </w:t>
      </w:r>
      <w:r w:rsidR="00B85833">
        <w:rPr>
          <w:rFonts w:cs="Arial"/>
          <w:bCs/>
          <w:szCs w:val="20"/>
          <w:lang w:val="de-AT"/>
        </w:rPr>
        <w:t>der</w:t>
      </w:r>
      <w:r w:rsidR="008916E9">
        <w:rPr>
          <w:rFonts w:cs="Arial"/>
          <w:bCs/>
          <w:szCs w:val="20"/>
          <w:lang w:val="de-AT"/>
        </w:rPr>
        <w:t xml:space="preserve"> </w:t>
      </w:r>
      <w:r w:rsidR="00B85833">
        <w:rPr>
          <w:rFonts w:cs="Arial"/>
          <w:bCs/>
          <w:szCs w:val="20"/>
          <w:lang w:val="de-AT"/>
        </w:rPr>
        <w:t>Gesamtkostenbetrachtung</w:t>
      </w:r>
      <w:r w:rsidR="008916E9">
        <w:rPr>
          <w:rFonts w:cs="Arial"/>
          <w:bCs/>
          <w:szCs w:val="20"/>
          <w:lang w:val="de-AT"/>
        </w:rPr>
        <w:t xml:space="preserve"> (TCO</w:t>
      </w:r>
      <w:r w:rsidR="00B85833">
        <w:rPr>
          <w:rFonts w:cs="Arial"/>
          <w:bCs/>
          <w:szCs w:val="20"/>
          <w:lang w:val="de-AT"/>
        </w:rPr>
        <w:t>,</w:t>
      </w:r>
      <w:r w:rsidR="008916E9">
        <w:rPr>
          <w:rFonts w:cs="Arial"/>
          <w:bCs/>
          <w:szCs w:val="20"/>
          <w:lang w:val="de-AT"/>
        </w:rPr>
        <w:t xml:space="preserve"> Total Cost of Ownership)</w:t>
      </w:r>
      <w:r w:rsidR="00B85833">
        <w:rPr>
          <w:rFonts w:cs="Arial"/>
          <w:bCs/>
          <w:szCs w:val="20"/>
          <w:lang w:val="de-AT"/>
        </w:rPr>
        <w:t xml:space="preserve"> sichtbar. Dementsprechend </w:t>
      </w:r>
      <w:r w:rsidR="008916E9">
        <w:rPr>
          <w:rFonts w:cs="Arial"/>
          <w:bCs/>
          <w:szCs w:val="20"/>
          <w:lang w:val="de-AT"/>
        </w:rPr>
        <w:t>werden wir auch unsere Geschäftsmodelle anpassen.</w:t>
      </w:r>
    </w:p>
    <w:p w:rsidR="007B043A" w:rsidRDefault="007B043A" w:rsidP="00802C56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  <w:bookmarkStart w:id="0" w:name="_GoBack"/>
      <w:bookmarkEnd w:id="0"/>
    </w:p>
    <w:p w:rsidR="00074502" w:rsidRDefault="00074502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F50EF2" w:rsidRDefault="00F50EF2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DA32DF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DA32DF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DA32DF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6558ED" w:rsidRDefault="006558ED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6558ED" w:rsidRDefault="006558ED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DA32DF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B85833" w:rsidRDefault="00B85833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E570F4" w:rsidRPr="000A4376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  <w:lang w:val="de-AT"/>
        </w:rPr>
      </w:pPr>
    </w:p>
    <w:p w:rsidR="00074502" w:rsidRPr="00E570F4" w:rsidRDefault="00074502" w:rsidP="006231AE">
      <w:pPr>
        <w:spacing w:line="360" w:lineRule="auto"/>
        <w:ind w:left="0" w:right="1693"/>
        <w:rPr>
          <w:rFonts w:cs="Arial"/>
          <w:bCs/>
          <w:i/>
          <w:iCs/>
          <w:sz w:val="16"/>
          <w:szCs w:val="16"/>
          <w:lang w:val="de-AT"/>
        </w:rPr>
      </w:pPr>
      <w:r w:rsidRPr="00E570F4">
        <w:rPr>
          <w:rFonts w:cs="Arial"/>
          <w:bCs/>
          <w:i/>
          <w:iCs/>
          <w:sz w:val="16"/>
          <w:szCs w:val="16"/>
          <w:lang w:val="de-AT"/>
        </w:rPr>
        <w:t>(Bildunterschriften, Fotoquellen: TGW Logistics Group)</w:t>
      </w:r>
    </w:p>
    <w:p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de-AT"/>
        </w:rPr>
      </w:pPr>
      <w:r w:rsidRPr="00E570F4">
        <w:rPr>
          <w:rFonts w:cs="Arial"/>
          <w:bCs/>
          <w:sz w:val="16"/>
          <w:szCs w:val="16"/>
          <w:lang w:val="de-AT"/>
        </w:rPr>
        <w:t xml:space="preserve">PickCenter Rovolution von TGW: </w:t>
      </w:r>
      <w:r w:rsidR="00315732" w:rsidRPr="00E570F4">
        <w:rPr>
          <w:rFonts w:cs="Arial"/>
          <w:bCs/>
          <w:sz w:val="16"/>
          <w:szCs w:val="16"/>
          <w:lang w:val="de-AT"/>
        </w:rPr>
        <w:t>Condition Monitoring sichert eine hohe Verfügbarkeit des mehrfach preisgekrönten Pickroboters.</w:t>
      </w:r>
      <w:r w:rsidRPr="00E570F4">
        <w:rPr>
          <w:rFonts w:cs="Arial"/>
          <w:bCs/>
          <w:sz w:val="16"/>
          <w:szCs w:val="16"/>
          <w:lang w:val="de-AT"/>
        </w:rPr>
        <w:t xml:space="preserve"> </w:t>
      </w:r>
    </w:p>
    <w:p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de-AT"/>
        </w:rPr>
      </w:pPr>
    </w:p>
    <w:p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de-AT"/>
        </w:rPr>
      </w:pPr>
      <w:r w:rsidRPr="00E570F4">
        <w:rPr>
          <w:rFonts w:cs="Arial"/>
          <w:bCs/>
          <w:sz w:val="16"/>
          <w:szCs w:val="16"/>
          <w:lang w:val="de-AT"/>
        </w:rPr>
        <w:t xml:space="preserve">Dr. Maximilian Beinhofer: Der promovierte Informatiker </w:t>
      </w:r>
      <w:r w:rsidR="00FD4531" w:rsidRPr="00E570F4">
        <w:rPr>
          <w:rFonts w:cs="Arial"/>
          <w:bCs/>
          <w:sz w:val="16"/>
          <w:szCs w:val="16"/>
          <w:lang w:val="de-AT"/>
        </w:rPr>
        <w:t>treibt mit seinem Team das Thema prädiktive Instandhaltung voran.</w:t>
      </w:r>
    </w:p>
    <w:p w:rsidR="00F5384B" w:rsidRPr="00E570F4" w:rsidRDefault="00F5384B" w:rsidP="006231AE">
      <w:pPr>
        <w:spacing w:line="360" w:lineRule="auto"/>
        <w:ind w:left="0" w:right="1693"/>
        <w:rPr>
          <w:rFonts w:cs="Arial"/>
          <w:sz w:val="16"/>
          <w:szCs w:val="16"/>
          <w:lang w:val="de-AT"/>
        </w:rPr>
      </w:pPr>
    </w:p>
    <w:p w:rsidR="00E774B5" w:rsidRPr="00E570F4" w:rsidRDefault="00E774B5" w:rsidP="00E774B5">
      <w:pPr>
        <w:spacing w:line="360" w:lineRule="auto"/>
        <w:ind w:left="0" w:right="1693"/>
        <w:rPr>
          <w:rFonts w:cs="Arial"/>
          <w:b/>
          <w:sz w:val="16"/>
          <w:szCs w:val="16"/>
          <w:lang w:val="de-AT"/>
        </w:rPr>
      </w:pPr>
      <w:r w:rsidRPr="00E570F4">
        <w:rPr>
          <w:rFonts w:cs="Arial"/>
          <w:b/>
          <w:sz w:val="16"/>
          <w:szCs w:val="16"/>
          <w:lang w:val="de-AT"/>
        </w:rPr>
        <w:t>Über Dr. Maximilian Beinhofer</w:t>
      </w:r>
    </w:p>
    <w:p w:rsidR="00473B5A" w:rsidRDefault="00E774B5" w:rsidP="006231AE">
      <w:pPr>
        <w:spacing w:line="360" w:lineRule="auto"/>
        <w:ind w:left="0" w:right="1693"/>
        <w:rPr>
          <w:rFonts w:cs="Arial"/>
          <w:bCs/>
          <w:sz w:val="16"/>
          <w:szCs w:val="16"/>
          <w:lang w:val="de-AT"/>
        </w:rPr>
      </w:pPr>
      <w:r w:rsidRPr="00E570F4">
        <w:rPr>
          <w:rFonts w:cs="Arial"/>
          <w:bCs/>
          <w:sz w:val="16"/>
          <w:szCs w:val="16"/>
          <w:lang w:val="de-AT"/>
        </w:rPr>
        <w:t>Dr. Maximilian Beinhofer leitet den Bere</w:t>
      </w:r>
      <w:r w:rsidR="00704319" w:rsidRPr="00E570F4">
        <w:rPr>
          <w:rFonts w:cs="Arial"/>
          <w:bCs/>
          <w:sz w:val="16"/>
          <w:szCs w:val="16"/>
          <w:lang w:val="de-AT"/>
        </w:rPr>
        <w:t>ic</w:t>
      </w:r>
      <w:r w:rsidRPr="00E570F4">
        <w:rPr>
          <w:rFonts w:cs="Arial"/>
          <w:bCs/>
          <w:sz w:val="16"/>
          <w:szCs w:val="16"/>
          <w:lang w:val="de-AT"/>
        </w:rPr>
        <w:t xml:space="preserve">h Cognitive Systems Development im Headquarter der TGW Logistics Group in Marchtrenk, Österreich. Er studierte Mathematik an den Universitäten </w:t>
      </w:r>
      <w:r w:rsidR="002738A2" w:rsidRPr="00E570F4">
        <w:rPr>
          <w:rFonts w:cs="Arial"/>
          <w:bCs/>
          <w:sz w:val="16"/>
          <w:szCs w:val="16"/>
          <w:lang w:val="de-AT"/>
        </w:rPr>
        <w:t>Aachen</w:t>
      </w:r>
      <w:r w:rsidRPr="00E570F4">
        <w:rPr>
          <w:rFonts w:cs="Arial"/>
          <w:bCs/>
          <w:sz w:val="16"/>
          <w:szCs w:val="16"/>
          <w:lang w:val="de-AT"/>
        </w:rPr>
        <w:t xml:space="preserve"> sowie </w:t>
      </w:r>
      <w:r w:rsidR="002738A2" w:rsidRPr="00E570F4">
        <w:rPr>
          <w:rFonts w:cs="Arial"/>
          <w:bCs/>
          <w:sz w:val="16"/>
          <w:szCs w:val="16"/>
          <w:lang w:val="de-AT"/>
        </w:rPr>
        <w:t>F</w:t>
      </w:r>
      <w:r w:rsidR="00DC7279" w:rsidRPr="00E570F4">
        <w:rPr>
          <w:rFonts w:cs="Arial"/>
          <w:bCs/>
          <w:sz w:val="16"/>
          <w:szCs w:val="16"/>
          <w:lang w:val="de-AT"/>
        </w:rPr>
        <w:t>reiburg</w:t>
      </w:r>
      <w:r w:rsidRPr="00E570F4">
        <w:rPr>
          <w:rFonts w:cs="Arial"/>
          <w:bCs/>
          <w:sz w:val="16"/>
          <w:szCs w:val="16"/>
          <w:lang w:val="de-AT"/>
        </w:rPr>
        <w:t xml:space="preserve"> und promovierte </w:t>
      </w:r>
      <w:r w:rsidR="003600A8" w:rsidRPr="00E570F4">
        <w:rPr>
          <w:rFonts w:cs="Arial"/>
          <w:bCs/>
          <w:sz w:val="16"/>
          <w:szCs w:val="16"/>
          <w:lang w:val="de-AT"/>
        </w:rPr>
        <w:t xml:space="preserve">dort im Fachbereich Informatik </w:t>
      </w:r>
      <w:r w:rsidRPr="00E570F4">
        <w:rPr>
          <w:rFonts w:cs="Arial"/>
          <w:bCs/>
          <w:sz w:val="16"/>
          <w:szCs w:val="16"/>
          <w:lang w:val="de-AT"/>
        </w:rPr>
        <w:t>in Probabilistischer Robotik. Im Jahr 2014 startete der Wissenschaftler als Logistik- und IT-Consultant seine Karriere bei TGW. Seit 2016 leitet er das Entwicklungsteam im Bereich Cognitive Systems Development.</w:t>
      </w:r>
    </w:p>
    <w:p w:rsidR="00DA32DF" w:rsidRDefault="00DA32DF" w:rsidP="006231AE">
      <w:pPr>
        <w:spacing w:line="360" w:lineRule="auto"/>
        <w:ind w:left="0" w:right="1693"/>
        <w:rPr>
          <w:rFonts w:cs="Arial"/>
          <w:sz w:val="16"/>
          <w:szCs w:val="16"/>
          <w:lang w:val="de-AT"/>
        </w:rPr>
      </w:pPr>
    </w:p>
    <w:p w:rsidR="00B85833" w:rsidRDefault="00B85833" w:rsidP="006231AE">
      <w:pPr>
        <w:spacing w:line="360" w:lineRule="auto"/>
        <w:ind w:left="0" w:right="1693"/>
        <w:rPr>
          <w:rFonts w:cs="Arial"/>
          <w:sz w:val="16"/>
          <w:szCs w:val="16"/>
          <w:lang w:val="de-AT"/>
        </w:rPr>
      </w:pPr>
      <w:hyperlink r:id="rId11" w:history="1">
        <w:r w:rsidRPr="00ED0404">
          <w:rPr>
            <w:rStyle w:val="Hyperlink"/>
            <w:rFonts w:cs="Arial"/>
            <w:sz w:val="16"/>
            <w:szCs w:val="16"/>
            <w:lang w:val="de-AT"/>
          </w:rPr>
          <w:t>www.tgw-group.com</w:t>
        </w:r>
      </w:hyperlink>
    </w:p>
    <w:p w:rsidR="00B85833" w:rsidRPr="00E570F4" w:rsidRDefault="00B85833" w:rsidP="006231AE">
      <w:pPr>
        <w:spacing w:line="360" w:lineRule="auto"/>
        <w:ind w:left="0" w:right="1693"/>
        <w:rPr>
          <w:rFonts w:cs="Arial"/>
          <w:sz w:val="16"/>
          <w:szCs w:val="16"/>
          <w:lang w:val="de-AT"/>
        </w:rPr>
      </w:pPr>
    </w:p>
    <w:p w:rsidR="00E570F4" w:rsidRDefault="00E570F4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071B58">
        <w:rPr>
          <w:rStyle w:val="Hyperlink"/>
          <w:b/>
          <w:color w:val="auto"/>
          <w:u w:val="none"/>
          <w:lang w:val="en-AU"/>
        </w:rPr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823625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 w:rsidR="00704319"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>/20</w:t>
      </w:r>
      <w:r w:rsidR="00704319">
        <w:rPr>
          <w:rStyle w:val="Hyperlink"/>
          <w:color w:val="auto"/>
          <w:u w:val="none"/>
        </w:rPr>
        <w:t>20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704319">
        <w:rPr>
          <w:rStyle w:val="Hyperlink"/>
          <w:color w:val="auto"/>
          <w:u w:val="none"/>
        </w:rPr>
        <w:t>835,8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D8" w:rsidRDefault="008771D8" w:rsidP="00764006">
      <w:pPr>
        <w:spacing w:line="240" w:lineRule="auto"/>
      </w:pPr>
      <w:r>
        <w:separator/>
      </w:r>
    </w:p>
  </w:endnote>
  <w:endnote w:type="continuationSeparator" w:id="0">
    <w:p w:rsidR="008771D8" w:rsidRDefault="008771D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:rsidTr="00A345ED">
      <w:tc>
        <w:tcPr>
          <w:tcW w:w="6474" w:type="dxa"/>
        </w:tcPr>
        <w:p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8B10F4">
            <w:rPr>
              <w:noProof/>
              <w:sz w:val="16"/>
              <w:szCs w:val="16"/>
            </w:rPr>
            <w:t>5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8B10F4">
            <w:rPr>
              <w:noProof/>
              <w:sz w:val="16"/>
              <w:szCs w:val="16"/>
            </w:rPr>
            <w:t>5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3D0B8D" w:rsidRPr="000B65C7" w:rsidRDefault="003D0B8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D8" w:rsidRDefault="008771D8" w:rsidP="00764006">
      <w:pPr>
        <w:spacing w:line="240" w:lineRule="auto"/>
      </w:pPr>
      <w:r>
        <w:separator/>
      </w:r>
    </w:p>
  </w:footnote>
  <w:footnote w:type="continuationSeparator" w:id="0">
    <w:p w:rsidR="008771D8" w:rsidRDefault="008771D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8D" w:rsidRDefault="003D0B8D" w:rsidP="00C54F6A">
    <w:pPr>
      <w:pStyle w:val="Dokumententitel"/>
    </w:pPr>
  </w:p>
  <w:p w:rsidR="003D0B8D" w:rsidRPr="00C15D91" w:rsidRDefault="003D0B8D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</w:t>
    </w:r>
    <w:r w:rsidR="00530E89">
      <w:t>mitteilung</w:t>
    </w:r>
  </w:p>
  <w:p w:rsidR="003D0B8D" w:rsidRPr="00C54F6A" w:rsidRDefault="003D0B8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2F6"/>
    <w:rsid w:val="00011AC1"/>
    <w:rsid w:val="00011F25"/>
    <w:rsid w:val="00011FD5"/>
    <w:rsid w:val="00012D34"/>
    <w:rsid w:val="00013BFA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27950"/>
    <w:rsid w:val="00030C83"/>
    <w:rsid w:val="000362EF"/>
    <w:rsid w:val="0003778F"/>
    <w:rsid w:val="00037DD1"/>
    <w:rsid w:val="00040809"/>
    <w:rsid w:val="00041122"/>
    <w:rsid w:val="000417F9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4376"/>
    <w:rsid w:val="000A4649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D5FE1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C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51FD8"/>
    <w:rsid w:val="00152760"/>
    <w:rsid w:val="00152A09"/>
    <w:rsid w:val="00155AE9"/>
    <w:rsid w:val="00155DB3"/>
    <w:rsid w:val="00157367"/>
    <w:rsid w:val="00162D14"/>
    <w:rsid w:val="00165945"/>
    <w:rsid w:val="00165988"/>
    <w:rsid w:val="00165EB0"/>
    <w:rsid w:val="001671D5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186D"/>
    <w:rsid w:val="00191D7D"/>
    <w:rsid w:val="0019426A"/>
    <w:rsid w:val="00194327"/>
    <w:rsid w:val="00195591"/>
    <w:rsid w:val="00195BA1"/>
    <w:rsid w:val="001A0128"/>
    <w:rsid w:val="001A33BD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633A"/>
    <w:rsid w:val="001C77BA"/>
    <w:rsid w:val="001D3742"/>
    <w:rsid w:val="001D3DA5"/>
    <w:rsid w:val="001D57B5"/>
    <w:rsid w:val="001D69D1"/>
    <w:rsid w:val="001D7887"/>
    <w:rsid w:val="001D7B5D"/>
    <w:rsid w:val="001E22B6"/>
    <w:rsid w:val="001E2746"/>
    <w:rsid w:val="001E28E9"/>
    <w:rsid w:val="001E2A74"/>
    <w:rsid w:val="001E34A5"/>
    <w:rsid w:val="001E6404"/>
    <w:rsid w:val="001E7FE9"/>
    <w:rsid w:val="001F08AF"/>
    <w:rsid w:val="001F2A46"/>
    <w:rsid w:val="001F3376"/>
    <w:rsid w:val="001F33A1"/>
    <w:rsid w:val="001F3E5B"/>
    <w:rsid w:val="001F5F93"/>
    <w:rsid w:val="002017CF"/>
    <w:rsid w:val="0020344F"/>
    <w:rsid w:val="00203677"/>
    <w:rsid w:val="00205DAD"/>
    <w:rsid w:val="00212AB2"/>
    <w:rsid w:val="00213206"/>
    <w:rsid w:val="00213434"/>
    <w:rsid w:val="00214367"/>
    <w:rsid w:val="00215B86"/>
    <w:rsid w:val="00220326"/>
    <w:rsid w:val="00220DA8"/>
    <w:rsid w:val="00221B43"/>
    <w:rsid w:val="00223EA8"/>
    <w:rsid w:val="0022464C"/>
    <w:rsid w:val="00226B41"/>
    <w:rsid w:val="0023663F"/>
    <w:rsid w:val="00242B17"/>
    <w:rsid w:val="0024402E"/>
    <w:rsid w:val="00244AB2"/>
    <w:rsid w:val="00244FDB"/>
    <w:rsid w:val="00245527"/>
    <w:rsid w:val="00246F8E"/>
    <w:rsid w:val="00247B61"/>
    <w:rsid w:val="00250BA2"/>
    <w:rsid w:val="00252142"/>
    <w:rsid w:val="00252769"/>
    <w:rsid w:val="002529E1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597E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26CB"/>
    <w:rsid w:val="00312E2D"/>
    <w:rsid w:val="00314A98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D99"/>
    <w:rsid w:val="00337AF6"/>
    <w:rsid w:val="00340066"/>
    <w:rsid w:val="00340AD4"/>
    <w:rsid w:val="00341C96"/>
    <w:rsid w:val="00345413"/>
    <w:rsid w:val="00350FC6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720"/>
    <w:rsid w:val="003A4F67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FED"/>
    <w:rsid w:val="003C2604"/>
    <w:rsid w:val="003C4E9D"/>
    <w:rsid w:val="003C5D23"/>
    <w:rsid w:val="003C66B4"/>
    <w:rsid w:val="003C7889"/>
    <w:rsid w:val="003D0607"/>
    <w:rsid w:val="003D0B8D"/>
    <w:rsid w:val="003D3FCD"/>
    <w:rsid w:val="003D6248"/>
    <w:rsid w:val="003E002C"/>
    <w:rsid w:val="003E0736"/>
    <w:rsid w:val="003E0B49"/>
    <w:rsid w:val="003E12C1"/>
    <w:rsid w:val="003E223F"/>
    <w:rsid w:val="003E3F4D"/>
    <w:rsid w:val="003E4EAF"/>
    <w:rsid w:val="003E5E84"/>
    <w:rsid w:val="003E6164"/>
    <w:rsid w:val="003E63D8"/>
    <w:rsid w:val="003F1256"/>
    <w:rsid w:val="003F487B"/>
    <w:rsid w:val="003F4D22"/>
    <w:rsid w:val="003F5554"/>
    <w:rsid w:val="003F55AC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7BBE"/>
    <w:rsid w:val="0044203F"/>
    <w:rsid w:val="004439E0"/>
    <w:rsid w:val="00445563"/>
    <w:rsid w:val="00451316"/>
    <w:rsid w:val="00451FDA"/>
    <w:rsid w:val="004521B9"/>
    <w:rsid w:val="0045249C"/>
    <w:rsid w:val="00453F5D"/>
    <w:rsid w:val="00454B07"/>
    <w:rsid w:val="00456A9F"/>
    <w:rsid w:val="00456CDC"/>
    <w:rsid w:val="004600D9"/>
    <w:rsid w:val="00460F45"/>
    <w:rsid w:val="004610E8"/>
    <w:rsid w:val="00461EA5"/>
    <w:rsid w:val="00462574"/>
    <w:rsid w:val="00464F70"/>
    <w:rsid w:val="004713CE"/>
    <w:rsid w:val="00471C9D"/>
    <w:rsid w:val="00471E85"/>
    <w:rsid w:val="00473B5A"/>
    <w:rsid w:val="00473F28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2225"/>
    <w:rsid w:val="004C675F"/>
    <w:rsid w:val="004C74E5"/>
    <w:rsid w:val="004D3264"/>
    <w:rsid w:val="004D3481"/>
    <w:rsid w:val="004D52CF"/>
    <w:rsid w:val="004D5F4A"/>
    <w:rsid w:val="004D6D7B"/>
    <w:rsid w:val="004D7FC9"/>
    <w:rsid w:val="004E12DD"/>
    <w:rsid w:val="004E241D"/>
    <w:rsid w:val="004E3571"/>
    <w:rsid w:val="004E47DE"/>
    <w:rsid w:val="004E4F4C"/>
    <w:rsid w:val="004E6B8D"/>
    <w:rsid w:val="004E7AC4"/>
    <w:rsid w:val="004E7C4A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0E89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EF3"/>
    <w:rsid w:val="005A0C2A"/>
    <w:rsid w:val="005A2368"/>
    <w:rsid w:val="005A35E7"/>
    <w:rsid w:val="005A3F44"/>
    <w:rsid w:val="005A42B3"/>
    <w:rsid w:val="005A4860"/>
    <w:rsid w:val="005B0C02"/>
    <w:rsid w:val="005B3F84"/>
    <w:rsid w:val="005B465A"/>
    <w:rsid w:val="005B4A80"/>
    <w:rsid w:val="005B50C6"/>
    <w:rsid w:val="005B5337"/>
    <w:rsid w:val="005B7FEC"/>
    <w:rsid w:val="005C124D"/>
    <w:rsid w:val="005C3C0F"/>
    <w:rsid w:val="005C40F5"/>
    <w:rsid w:val="005C52BE"/>
    <w:rsid w:val="005D0C18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D92"/>
    <w:rsid w:val="0061182E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3E5"/>
    <w:rsid w:val="0062546A"/>
    <w:rsid w:val="00626565"/>
    <w:rsid w:val="00627228"/>
    <w:rsid w:val="006273C7"/>
    <w:rsid w:val="0063006D"/>
    <w:rsid w:val="00630AA6"/>
    <w:rsid w:val="00632088"/>
    <w:rsid w:val="00632BC2"/>
    <w:rsid w:val="006437FF"/>
    <w:rsid w:val="00643CDE"/>
    <w:rsid w:val="00644F94"/>
    <w:rsid w:val="006474AB"/>
    <w:rsid w:val="00650DF4"/>
    <w:rsid w:val="006527DF"/>
    <w:rsid w:val="006558ED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80693"/>
    <w:rsid w:val="00680FBD"/>
    <w:rsid w:val="006821C8"/>
    <w:rsid w:val="00682655"/>
    <w:rsid w:val="006849E7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5F2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303A5"/>
    <w:rsid w:val="0073093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872"/>
    <w:rsid w:val="007549DF"/>
    <w:rsid w:val="007567AD"/>
    <w:rsid w:val="00756BAA"/>
    <w:rsid w:val="00756CBB"/>
    <w:rsid w:val="007570DD"/>
    <w:rsid w:val="0075756E"/>
    <w:rsid w:val="007576F8"/>
    <w:rsid w:val="00764006"/>
    <w:rsid w:val="00764B56"/>
    <w:rsid w:val="00765B4B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08FF"/>
    <w:rsid w:val="008212BD"/>
    <w:rsid w:val="0082145B"/>
    <w:rsid w:val="00821EF3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969"/>
    <w:rsid w:val="00837507"/>
    <w:rsid w:val="00837915"/>
    <w:rsid w:val="00837AA9"/>
    <w:rsid w:val="00840838"/>
    <w:rsid w:val="0084242F"/>
    <w:rsid w:val="0084299A"/>
    <w:rsid w:val="00845122"/>
    <w:rsid w:val="00850226"/>
    <w:rsid w:val="00850C48"/>
    <w:rsid w:val="008528CC"/>
    <w:rsid w:val="00852D42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1D8"/>
    <w:rsid w:val="008778AA"/>
    <w:rsid w:val="00881CAA"/>
    <w:rsid w:val="008826FE"/>
    <w:rsid w:val="0088371E"/>
    <w:rsid w:val="00883959"/>
    <w:rsid w:val="00884364"/>
    <w:rsid w:val="008849D2"/>
    <w:rsid w:val="00885756"/>
    <w:rsid w:val="00886062"/>
    <w:rsid w:val="008916E9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10F4"/>
    <w:rsid w:val="008B22EE"/>
    <w:rsid w:val="008B465D"/>
    <w:rsid w:val="008B6062"/>
    <w:rsid w:val="008B7506"/>
    <w:rsid w:val="008B7DCA"/>
    <w:rsid w:val="008C0460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E0327"/>
    <w:rsid w:val="008E224F"/>
    <w:rsid w:val="008E39F5"/>
    <w:rsid w:val="008E435F"/>
    <w:rsid w:val="008E47BC"/>
    <w:rsid w:val="008E5000"/>
    <w:rsid w:val="008E60F5"/>
    <w:rsid w:val="008E6E3A"/>
    <w:rsid w:val="008E6F0C"/>
    <w:rsid w:val="008E7A6F"/>
    <w:rsid w:val="008F0833"/>
    <w:rsid w:val="008F0F4D"/>
    <w:rsid w:val="008F2AC5"/>
    <w:rsid w:val="008F398E"/>
    <w:rsid w:val="008F42CE"/>
    <w:rsid w:val="008F5AAD"/>
    <w:rsid w:val="008F6DA7"/>
    <w:rsid w:val="009002FD"/>
    <w:rsid w:val="009006FC"/>
    <w:rsid w:val="009010FE"/>
    <w:rsid w:val="00902B95"/>
    <w:rsid w:val="00903DEA"/>
    <w:rsid w:val="0090585A"/>
    <w:rsid w:val="0090589F"/>
    <w:rsid w:val="0090593C"/>
    <w:rsid w:val="00906A1B"/>
    <w:rsid w:val="009102C7"/>
    <w:rsid w:val="009121BF"/>
    <w:rsid w:val="009123B7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6640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68D"/>
    <w:rsid w:val="009B3FC5"/>
    <w:rsid w:val="009B6420"/>
    <w:rsid w:val="009B6D23"/>
    <w:rsid w:val="009B6DA3"/>
    <w:rsid w:val="009B7F76"/>
    <w:rsid w:val="009C0293"/>
    <w:rsid w:val="009C0744"/>
    <w:rsid w:val="009C0828"/>
    <w:rsid w:val="009C72A8"/>
    <w:rsid w:val="009D1BC4"/>
    <w:rsid w:val="009D3358"/>
    <w:rsid w:val="009D4476"/>
    <w:rsid w:val="009D4BD0"/>
    <w:rsid w:val="009D7D6D"/>
    <w:rsid w:val="009E2B08"/>
    <w:rsid w:val="009E4A7C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90B"/>
    <w:rsid w:val="00A22AF0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23B9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2AC6"/>
    <w:rsid w:val="00B32C4D"/>
    <w:rsid w:val="00B33D5B"/>
    <w:rsid w:val="00B34842"/>
    <w:rsid w:val="00B34DB2"/>
    <w:rsid w:val="00B3639D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155C"/>
    <w:rsid w:val="00B85833"/>
    <w:rsid w:val="00B86D50"/>
    <w:rsid w:val="00B918C6"/>
    <w:rsid w:val="00B932A7"/>
    <w:rsid w:val="00B935AF"/>
    <w:rsid w:val="00B94433"/>
    <w:rsid w:val="00B95BAE"/>
    <w:rsid w:val="00BA04B2"/>
    <w:rsid w:val="00BA1983"/>
    <w:rsid w:val="00BA19C7"/>
    <w:rsid w:val="00BA3D9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0AD"/>
    <w:rsid w:val="00C43966"/>
    <w:rsid w:val="00C4399A"/>
    <w:rsid w:val="00C442BE"/>
    <w:rsid w:val="00C45D7F"/>
    <w:rsid w:val="00C4774B"/>
    <w:rsid w:val="00C52E3B"/>
    <w:rsid w:val="00C54F6A"/>
    <w:rsid w:val="00C57E5B"/>
    <w:rsid w:val="00C604CB"/>
    <w:rsid w:val="00C63A0D"/>
    <w:rsid w:val="00C63E04"/>
    <w:rsid w:val="00C64670"/>
    <w:rsid w:val="00C65F60"/>
    <w:rsid w:val="00C668EB"/>
    <w:rsid w:val="00C71A15"/>
    <w:rsid w:val="00C73454"/>
    <w:rsid w:val="00C73925"/>
    <w:rsid w:val="00C74241"/>
    <w:rsid w:val="00C74C65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5624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E3D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5748"/>
    <w:rsid w:val="00CF6931"/>
    <w:rsid w:val="00CF7A4C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062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FED"/>
    <w:rsid w:val="00DA12FF"/>
    <w:rsid w:val="00DA19EB"/>
    <w:rsid w:val="00DA2329"/>
    <w:rsid w:val="00DA2D5A"/>
    <w:rsid w:val="00DA2DD2"/>
    <w:rsid w:val="00DA2F82"/>
    <w:rsid w:val="00DA32DF"/>
    <w:rsid w:val="00DA349C"/>
    <w:rsid w:val="00DA34DF"/>
    <w:rsid w:val="00DA44DB"/>
    <w:rsid w:val="00DA4A7E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E4E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AF"/>
    <w:rsid w:val="00DE10C1"/>
    <w:rsid w:val="00DE2CA9"/>
    <w:rsid w:val="00DE5A28"/>
    <w:rsid w:val="00DE66D3"/>
    <w:rsid w:val="00DE6FF1"/>
    <w:rsid w:val="00DE7A41"/>
    <w:rsid w:val="00DF0CC4"/>
    <w:rsid w:val="00DF11BE"/>
    <w:rsid w:val="00DF15C0"/>
    <w:rsid w:val="00DF17B5"/>
    <w:rsid w:val="00DF270B"/>
    <w:rsid w:val="00DF36AC"/>
    <w:rsid w:val="00DF52FD"/>
    <w:rsid w:val="00DF61B4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521A"/>
    <w:rsid w:val="00E17AAB"/>
    <w:rsid w:val="00E204EE"/>
    <w:rsid w:val="00E21D57"/>
    <w:rsid w:val="00E24CFB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A1B"/>
    <w:rsid w:val="00E570F4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1D2"/>
    <w:rsid w:val="00E9445B"/>
    <w:rsid w:val="00E96984"/>
    <w:rsid w:val="00E96AF7"/>
    <w:rsid w:val="00EA01FA"/>
    <w:rsid w:val="00EA186D"/>
    <w:rsid w:val="00EA536A"/>
    <w:rsid w:val="00EA5E41"/>
    <w:rsid w:val="00EA73AE"/>
    <w:rsid w:val="00EB0708"/>
    <w:rsid w:val="00EB206C"/>
    <w:rsid w:val="00EB21B4"/>
    <w:rsid w:val="00EB39AC"/>
    <w:rsid w:val="00EB401A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2076"/>
    <w:rsid w:val="00EC32B9"/>
    <w:rsid w:val="00EC5298"/>
    <w:rsid w:val="00EC68BB"/>
    <w:rsid w:val="00ED40F2"/>
    <w:rsid w:val="00ED5843"/>
    <w:rsid w:val="00EE28CE"/>
    <w:rsid w:val="00EE2D82"/>
    <w:rsid w:val="00EE3035"/>
    <w:rsid w:val="00EE31D2"/>
    <w:rsid w:val="00EE35DB"/>
    <w:rsid w:val="00EE3CB8"/>
    <w:rsid w:val="00EE4F37"/>
    <w:rsid w:val="00EE5466"/>
    <w:rsid w:val="00EE617F"/>
    <w:rsid w:val="00EF28D6"/>
    <w:rsid w:val="00EF2D7E"/>
    <w:rsid w:val="00EF3BEE"/>
    <w:rsid w:val="00EF4501"/>
    <w:rsid w:val="00EF51A6"/>
    <w:rsid w:val="00EF5231"/>
    <w:rsid w:val="00EF5E3E"/>
    <w:rsid w:val="00EF683F"/>
    <w:rsid w:val="00EF740E"/>
    <w:rsid w:val="00F037F5"/>
    <w:rsid w:val="00F04DCF"/>
    <w:rsid w:val="00F04F9A"/>
    <w:rsid w:val="00F06EA2"/>
    <w:rsid w:val="00F10C10"/>
    <w:rsid w:val="00F149DA"/>
    <w:rsid w:val="00F158F4"/>
    <w:rsid w:val="00F16A94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CFD"/>
    <w:rsid w:val="00F46904"/>
    <w:rsid w:val="00F50672"/>
    <w:rsid w:val="00F50EF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7AEA"/>
    <w:rsid w:val="00F708DA"/>
    <w:rsid w:val="00F720AE"/>
    <w:rsid w:val="00F737CB"/>
    <w:rsid w:val="00F73A60"/>
    <w:rsid w:val="00F73E22"/>
    <w:rsid w:val="00F73EDA"/>
    <w:rsid w:val="00F740DD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5528"/>
    <w:rsid w:val="00FB76E9"/>
    <w:rsid w:val="00FC12B9"/>
    <w:rsid w:val="00FC1FAC"/>
    <w:rsid w:val="00FC2065"/>
    <w:rsid w:val="00FC2498"/>
    <w:rsid w:val="00FC6563"/>
    <w:rsid w:val="00FC726E"/>
    <w:rsid w:val="00FD002F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CD0AC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8061E04541345918D5306160EA69B" ma:contentTypeVersion="13" ma:contentTypeDescription="Create a new document." ma:contentTypeScope="" ma:versionID="1de8fa949cbd59326e4c7ba3a52dfa80">
  <xsd:schema xmlns:xsd="http://www.w3.org/2001/XMLSchema" xmlns:xs="http://www.w3.org/2001/XMLSchema" xmlns:p="http://schemas.microsoft.com/office/2006/metadata/properties" xmlns:ns3="c34ac54b-0639-4a0a-87a4-26a77567e2e6" xmlns:ns4="299ff00d-c711-4759-9d6b-0fa86d5ddae6" targetNamespace="http://schemas.microsoft.com/office/2006/metadata/properties" ma:root="true" ma:fieldsID="7d62a1e2b2b4d4711d5f4cd586ae9f26" ns3:_="" ns4:_="">
    <xsd:import namespace="c34ac54b-0639-4a0a-87a4-26a77567e2e6"/>
    <xsd:import namespace="299ff00d-c711-4759-9d6b-0fa86d5dd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c54b-0639-4a0a-87a4-26a77567e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ff00d-c711-4759-9d6b-0fa86d5dd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E4E9-4931-4958-860A-E7C9E2CE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c54b-0639-4a0a-87a4-26a77567e2e6"/>
    <ds:schemaRef ds:uri="299ff00d-c711-4759-9d6b-0fa86d5d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A7D38-5793-4909-AD12-69C87AA9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46</cp:revision>
  <cp:lastPrinted>2015-06-02T07:14:00Z</cp:lastPrinted>
  <dcterms:created xsi:type="dcterms:W3CDTF">2020-11-20T07:08:00Z</dcterms:created>
  <dcterms:modified xsi:type="dcterms:W3CDTF">2021-04-19T04:01:00Z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0x0101000EC8061E04541345918D5306160EA69B</vt:lpwstr>
  </property>
</Properties>
</file>