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4253" w14:textId="77777777" w:rsidR="00D37FC0" w:rsidRDefault="00D37FC0"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rPr>
      </w:pPr>
    </w:p>
    <w:p w14:paraId="76CD618C" w14:textId="7DD10A8A" w:rsidR="007C1E4D" w:rsidRDefault="00E379DC"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Lo specialista in eGrocery Picnic si affida di nuovo a TGW</w:t>
      </w:r>
    </w:p>
    <w:p w14:paraId="40242FF8" w14:textId="77777777" w:rsidR="00A6180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6AB192A" w14:textId="368EDE62" w:rsidR="002A5596" w:rsidRPr="00DD2011" w:rsidRDefault="00647967"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Le due aziende stanno già realizzando in collaborazione il secondo progetto nel giro di pochi mesi</w:t>
      </w:r>
    </w:p>
    <w:p w14:paraId="7E6C3949" w14:textId="2683D3DF" w:rsidR="007C1E4D" w:rsidRDefault="006D0023"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A Oberhausen sta nascendo il più grande fulfillment center per eFood dell'intera Germania</w:t>
      </w:r>
    </w:p>
    <w:p w14:paraId="40BB94B5" w14:textId="2257B20A" w:rsidR="00DE09AB" w:rsidRDefault="00031218"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I robot TGW caricano in automatico le scaffalature di trasporto per i veicoli di consegna</w:t>
      </w:r>
    </w:p>
    <w:p w14:paraId="27A02D9E" w14:textId="77777777" w:rsidR="00F37D25"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de-DE" w:eastAsia="en-US"/>
        </w:rPr>
      </w:pPr>
    </w:p>
    <w:p w14:paraId="3F283E2A" w14:textId="556FA7A5" w:rsidR="00175251" w:rsidRDefault="005B0873" w:rsidP="00D976F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eastAsiaTheme="minorHAnsi" w:hAnsi="Arial" w:cs="Arial"/>
          <w:b/>
          <w:sz w:val="20"/>
          <w:szCs w:val="20"/>
        </w:rPr>
        <w:t>(Marchtrenk, 13 luglio 2022) I</w:t>
      </w:r>
      <w:r>
        <w:rPr>
          <w:rFonts w:ascii="Arial" w:hAnsi="Arial" w:cs="Arial"/>
          <w:b/>
          <w:sz w:val="20"/>
          <w:szCs w:val="20"/>
        </w:rPr>
        <w:t>l supermercato online olandese si affida ancora una volta al know-how e all'esperienza dello specialista in intralogistica TGW. A Oberhausen, nella Renania Settentrionale-Vestfalia, entro l'estate 2024 sorgerà un fulfillment center ad alte prestazioni, con il quale Picnic pone le basi per la sua ulteriore crescita sul mercato tedesco. Le due aziende partner sono legate da una stretta e consolidata collaborazione e poco tempo fa a Utrecht è avvenuto il go-live del primo sistema di logistica pianificato e realizzato insieme.</w:t>
      </w:r>
    </w:p>
    <w:p w14:paraId="34B5995A" w14:textId="1679939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3CCC7063" w14:textId="2E7EF712"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Picnic è stata fondata nel 2015 a Amersfoort e in pochi anni è diventata una delle principali aziende europee nel settore eGrocery. Questo supermercato online in forte crescita è attualmente attivo nei Paesi Bassi, in Germania e in Francia. Gli ordini avvengono tramite una app intuitiva e le consegne sono effettuate con veicoli elettrici ecologici. Per ordini effettuati entro le ore 22:00, gli alimenti freschi, refrigerati o congelati sono comodamente recapitati sulla porta di casa già il giorno successivo, grazie al "principio del lattaio", con estrema puntualità e senza costi di consegna.</w:t>
      </w:r>
    </w:p>
    <w:p w14:paraId="0A006CB2" w14:textId="7777777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3B77F81" w14:textId="347279ED" w:rsidR="00D976FC" w:rsidRPr="00D976FC" w:rsidRDefault="001D490C" w:rsidP="00D976F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Tre zone di temperatura per un'ottimale qualità dei prodotti</w:t>
      </w:r>
    </w:p>
    <w:p w14:paraId="0EDC00D0" w14:textId="7777777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E3A76FD" w14:textId="15B9A426" w:rsidR="00F81F53"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Per incentivare la propria espansione sul mercato tedesco, Picnic sta realizzando un fullfillment center altamente automatizzato nel cuore della Ruhr. Il sistema FlashPick</w:t>
      </w:r>
      <w:r>
        <w:rPr>
          <w:rFonts w:ascii="Arial" w:hAnsi="Arial" w:cs="Arial"/>
          <w:sz w:val="20"/>
          <w:szCs w:val="20"/>
          <w:vertAlign w:val="superscript"/>
        </w:rPr>
        <w:t xml:space="preserve">® </w:t>
      </w:r>
      <w:r>
        <w:rPr>
          <w:rFonts w:ascii="Arial" w:hAnsi="Arial" w:cs="Arial"/>
          <w:sz w:val="20"/>
          <w:szCs w:val="20"/>
        </w:rPr>
        <w:t>previsto da TGW è potente, affidabile ed estremamente flessibile, così da consentire il migliore servizio clienti con la massima efficienza. Il cuore pulsante dell'impianto è costituito da un magazzino con shuttle e 40 corridoi per lo stoccaggio di articoli alimentari e non-food in tre aree di temperatura a 20, 4 e -25 gradi Celsius.</w:t>
      </w:r>
    </w:p>
    <w:p w14:paraId="0DDB160E" w14:textId="77777777" w:rsidR="00180137" w:rsidRDefault="00180137"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B2CDF98" w14:textId="7B1BEF13" w:rsidR="00DE09AB" w:rsidRPr="00DE09AB" w:rsidRDefault="00DE09AB" w:rsidP="00DE09AB">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I robot TGW caricano in automatico le scaffalature di trasporto</w:t>
      </w:r>
    </w:p>
    <w:p w14:paraId="538A705B" w14:textId="0C8744AE" w:rsidR="00DE09AB" w:rsidRPr="00D976FC"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5A54EE3" w14:textId="046651CE" w:rsidR="00955315"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Gli ordini dei clienti sono avviati in oltre 60 postazioni di prelievo dell'ergonomico PickCenter One o nell'area Zone-Picking, dove si trovano soprattutto prodotti in grandi volumi e beni di largo consumo. Successivamente gli ordini sono consolidati in un buffer automatizzato.</w:t>
      </w:r>
    </w:p>
    <w:p w14:paraId="645D0BE6" w14:textId="6E6EFA59" w:rsidR="0032274C" w:rsidRDefault="0032274C"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2871102" w14:textId="6C76168A" w:rsidR="0032274C" w:rsidRPr="0032274C" w:rsidRDefault="0032274C" w:rsidP="00DE09AB">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Alto grado di automazione</w:t>
      </w:r>
    </w:p>
    <w:p w14:paraId="549B242B" w14:textId="77777777" w:rsidR="00955315" w:rsidRDefault="00955315"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64F3681" w14:textId="63834D20" w:rsidR="00164886" w:rsidRDefault="00DE09AB" w:rsidP="0016488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Prima della consegna a bordo di camion verso i punti di distribuzione locali, gli ordini sono evasi in un sistema robotizzato sviluppato da TGW, dove i contenitori degli ordini clienti sono caricati automaticamente in scaffalature di trasporto, aumentando l'efficienza dell'impianto.</w:t>
      </w:r>
    </w:p>
    <w:p w14:paraId="17C5E7CF" w14:textId="2610076E" w:rsidR="00DE09AB" w:rsidRDefault="00DE09AB"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6F6368F" w14:textId="0E49214E" w:rsidR="00154246" w:rsidRDefault="00533A13"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Grazie alle prestazioni del sistema TGW FlashPick</w:t>
      </w:r>
      <w:r>
        <w:rPr>
          <w:rFonts w:ascii="Arial" w:hAnsi="Arial" w:cs="Arial"/>
          <w:sz w:val="20"/>
          <w:szCs w:val="20"/>
          <w:vertAlign w:val="superscript"/>
        </w:rPr>
        <w:t xml:space="preserve">® </w:t>
      </w:r>
      <w:r>
        <w:rPr>
          <w:rFonts w:ascii="Arial" w:hAnsi="Arial" w:cs="Arial"/>
          <w:sz w:val="20"/>
          <w:szCs w:val="20"/>
        </w:rPr>
        <w:t>e agli algoritmi Picnic, il fulfillment center è tra i più potenti nel suo genere. "Il progetto a Oberhausen rappresenta un'ulteriore milestone e inaugura il successivo livello di collaborazione con Picnic. Questa rinnovata dimostrazione di fiducia è una grande conferma della nostra stretta cooperazione", afferma con soddisfazione Hans De Sutter, Managing Director TGW Benelux.</w:t>
      </w:r>
    </w:p>
    <w:p w14:paraId="6F88BB56" w14:textId="77777777" w:rsidR="00154246" w:rsidRDefault="00154246"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65EAFE1" w14:textId="1D24D634" w:rsidR="00F71D1A" w:rsidRPr="00D976FC" w:rsidRDefault="004E6D4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Il co-fondatore di Picnic, Frederik Nieuwenhuys, avvalora l'affermazione: "TGW è un partner eccellente, che rende possibile questo progetto di classe extra insieme a Picnic. La combinazione del team tecnico Picnic e della tecnologia TGW dimostra che possiamo offrire ai nostri clienti un servizio ancora migliore e che possiamo definire nuovi standard nel settore."</w:t>
      </w:r>
    </w:p>
    <w:p w14:paraId="068D6050" w14:textId="7D76E40F" w:rsid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5180DBB" w14:textId="77777777" w:rsid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37435AA" w14:textId="77777777" w:rsidR="00D976FC" w:rsidRPr="0042403D"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9DBA3BE" w14:textId="59E58570" w:rsidR="00D63500" w:rsidRDefault="0076265F"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11" w:history="1">
        <w:r w:rsidR="009179C6">
          <w:rPr>
            <w:rStyle w:val="Hyperlink"/>
            <w:rFonts w:ascii="Arial" w:hAnsi="Arial" w:cs="Arial"/>
            <w:sz w:val="20"/>
            <w:szCs w:val="20"/>
          </w:rPr>
          <w:t>www.tgw-group.com</w:t>
        </w:r>
      </w:hyperlink>
      <w:r w:rsidR="009179C6">
        <w:rPr>
          <w:rFonts w:ascii="Arial" w:hAnsi="Arial" w:cs="Arial"/>
          <w:sz w:val="20"/>
          <w:szCs w:val="20"/>
        </w:rPr>
        <w:br/>
      </w:r>
    </w:p>
    <w:p w14:paraId="553CEEE1" w14:textId="671B4D7F"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78FC79" w14:textId="0A3F6BF5"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E1D51DF" w14:textId="4AEFDFE5"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F6D318D" w14:textId="12510F1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ABCA81E" w14:textId="375EB97A"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A1D5233" w14:textId="730980CA" w:rsidR="00F71D1A" w:rsidRDefault="00F71D1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64B8362" w14:textId="3BBB33F8"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Informazioni sul TGW Logistics Group</w:t>
      </w:r>
    </w:p>
    <w:p w14:paraId="614C9DB1" w14:textId="77777777"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534A7AAC" w14:textId="77777777" w:rsidR="000F039C" w:rsidRDefault="000F039C" w:rsidP="000F039C">
      <w:pPr>
        <w:tabs>
          <w:tab w:val="left" w:pos="1697"/>
        </w:tabs>
        <w:spacing w:line="240" w:lineRule="auto"/>
        <w:ind w:right="1837"/>
        <w:rPr>
          <w:rFonts w:cs="Arial"/>
          <w:szCs w:val="20"/>
        </w:rPr>
      </w:pPr>
    </w:p>
    <w:p w14:paraId="6B50FD7C" w14:textId="609E3ADC"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4.000 collaboratori in tutto il mondo. Nell'esercizio fiscale 2020/21 l'azienda ha ottenuto un fatturato complessivo di 813 milioni di euro.</w:t>
      </w:r>
    </w:p>
    <w:p w14:paraId="1D19788F" w14:textId="77777777" w:rsidR="000F039C" w:rsidRDefault="000F039C" w:rsidP="000F039C">
      <w:pPr>
        <w:spacing w:line="240" w:lineRule="auto"/>
        <w:ind w:right="1837"/>
        <w:rPr>
          <w:rFonts w:cs="Arial"/>
          <w:szCs w:val="20"/>
        </w:rPr>
      </w:pPr>
    </w:p>
    <w:p w14:paraId="7532B8D3" w14:textId="77777777" w:rsidR="000F039C" w:rsidRDefault="000F039C" w:rsidP="000F039C">
      <w:pPr>
        <w:spacing w:line="240" w:lineRule="auto"/>
        <w:ind w:right="1837"/>
        <w:rPr>
          <w:rFonts w:cs="Arial"/>
          <w:szCs w:val="20"/>
        </w:rPr>
      </w:pPr>
    </w:p>
    <w:p w14:paraId="35E95D4E" w14:textId="77777777" w:rsidR="000F039C" w:rsidRDefault="000F039C" w:rsidP="000F039C">
      <w:pPr>
        <w:spacing w:line="240" w:lineRule="auto"/>
        <w:ind w:right="1837"/>
        <w:rPr>
          <w:rFonts w:cs="Arial"/>
          <w:szCs w:val="20"/>
        </w:rPr>
      </w:pPr>
    </w:p>
    <w:p w14:paraId="54AD4D7B" w14:textId="77777777" w:rsidR="000F039C" w:rsidRDefault="000F039C" w:rsidP="000F039C">
      <w:pPr>
        <w:spacing w:line="240" w:lineRule="auto"/>
        <w:ind w:right="1837"/>
        <w:rPr>
          <w:rFonts w:cs="Arial"/>
          <w:szCs w:val="20"/>
        </w:rPr>
      </w:pPr>
    </w:p>
    <w:p w14:paraId="178240DA" w14:textId="77777777" w:rsidR="000F039C" w:rsidRDefault="000F039C" w:rsidP="000F039C">
      <w:pPr>
        <w:spacing w:line="240" w:lineRule="auto"/>
        <w:ind w:right="1837"/>
        <w:rPr>
          <w:rFonts w:cs="Arial"/>
          <w:b/>
          <w:szCs w:val="20"/>
        </w:rPr>
      </w:pPr>
      <w:r>
        <w:rPr>
          <w:rFonts w:cs="Arial"/>
          <w:b/>
          <w:szCs w:val="20"/>
        </w:rPr>
        <w:t>Fotografie</w:t>
      </w:r>
    </w:p>
    <w:p w14:paraId="7AFEA483" w14:textId="7EF1BD9E"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w:t>
      </w:r>
      <w:r w:rsidR="00180137">
        <w:rPr>
          <w:rFonts w:cs="Arial"/>
          <w:szCs w:val="20"/>
        </w:rPr>
        <w:t>te il TGW Logistics Group GmbH.</w:t>
      </w:r>
      <w:r>
        <w:rPr>
          <w:rFonts w:cs="Arial"/>
          <w:szCs w:val="20"/>
        </w:rPr>
        <w:t xml:space="preserve"> La pubblicazione a scopi pubblicitari non è gratuita.</w:t>
      </w:r>
    </w:p>
    <w:p w14:paraId="15FA3412" w14:textId="77777777" w:rsidR="000F039C" w:rsidRDefault="000F039C" w:rsidP="000F039C">
      <w:pPr>
        <w:spacing w:line="240" w:lineRule="auto"/>
        <w:ind w:right="1837"/>
        <w:rPr>
          <w:rFonts w:cs="Arial"/>
          <w:szCs w:val="20"/>
        </w:rPr>
      </w:pPr>
    </w:p>
    <w:p w14:paraId="3AAC6165" w14:textId="77777777" w:rsidR="000F039C" w:rsidRDefault="000F039C" w:rsidP="000F039C">
      <w:pPr>
        <w:spacing w:line="240" w:lineRule="auto"/>
        <w:ind w:right="1837"/>
        <w:rPr>
          <w:rFonts w:cs="Arial"/>
          <w:szCs w:val="20"/>
        </w:rPr>
      </w:pPr>
    </w:p>
    <w:p w14:paraId="022124C8" w14:textId="77777777" w:rsidR="000F039C" w:rsidRDefault="000F039C" w:rsidP="000F039C">
      <w:pPr>
        <w:spacing w:line="240" w:lineRule="auto"/>
        <w:ind w:right="1837"/>
        <w:rPr>
          <w:rFonts w:cs="Arial"/>
          <w:b/>
          <w:szCs w:val="20"/>
        </w:rPr>
      </w:pPr>
      <w:r>
        <w:rPr>
          <w:rFonts w:cs="Arial"/>
          <w:b/>
          <w:szCs w:val="20"/>
        </w:rPr>
        <w:t>Contatti:</w:t>
      </w:r>
    </w:p>
    <w:p w14:paraId="4C8CABE7" w14:textId="77777777" w:rsidR="000F039C" w:rsidRDefault="000F039C" w:rsidP="000F039C">
      <w:pPr>
        <w:spacing w:line="240" w:lineRule="auto"/>
        <w:ind w:right="1837"/>
        <w:rPr>
          <w:rFonts w:cs="Arial"/>
          <w:szCs w:val="20"/>
        </w:rPr>
      </w:pPr>
      <w:r>
        <w:rPr>
          <w:rFonts w:cs="Arial"/>
          <w:szCs w:val="20"/>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Tel: +43.(0)50.486-0</w:t>
      </w:r>
    </w:p>
    <w:p w14:paraId="48036DD0" w14:textId="77777777" w:rsidR="000F039C" w:rsidRDefault="000F039C" w:rsidP="000F039C">
      <w:pPr>
        <w:spacing w:line="240" w:lineRule="auto"/>
        <w:ind w:right="1837"/>
        <w:rPr>
          <w:rFonts w:cs="Arial"/>
          <w:szCs w:val="20"/>
        </w:rPr>
      </w:pPr>
      <w:r>
        <w:rPr>
          <w:rFonts w:cs="Arial"/>
          <w:szCs w:val="20"/>
        </w:rPr>
        <w:t>Fax: +43.(0)50.486-31</w:t>
      </w:r>
    </w:p>
    <w:p w14:paraId="4698AF43" w14:textId="77777777" w:rsidR="000F039C" w:rsidRDefault="000F039C" w:rsidP="000F039C">
      <w:pPr>
        <w:spacing w:line="240" w:lineRule="auto"/>
        <w:ind w:right="1837"/>
        <w:rPr>
          <w:rFonts w:cs="Arial"/>
          <w:szCs w:val="20"/>
        </w:rPr>
      </w:pPr>
      <w:r>
        <w:rPr>
          <w:rFonts w:cs="Arial"/>
          <w:szCs w:val="20"/>
        </w:rPr>
        <w:t>E-mail: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Pr="00AF28A6" w:rsidRDefault="000F039C" w:rsidP="000F039C">
      <w:pPr>
        <w:spacing w:line="240" w:lineRule="auto"/>
        <w:ind w:right="701"/>
        <w:rPr>
          <w:rFonts w:cs="Arial"/>
          <w:b/>
          <w:szCs w:val="20"/>
          <w:lang w:val="en-GB"/>
        </w:rPr>
      </w:pPr>
      <w:r>
        <w:rPr>
          <w:rFonts w:cs="Arial"/>
          <w:b/>
          <w:szCs w:val="20"/>
        </w:rPr>
        <w:t>Contatto stampa:</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Pr>
          <w:rFonts w:cs="Arial"/>
          <w:szCs w:val="20"/>
        </w:rPr>
        <w:t>Alexander Tahedl</w:t>
      </w:r>
    </w:p>
    <w:p w14:paraId="689DF08D" w14:textId="77777777" w:rsidR="00496FFC" w:rsidRDefault="00496FFC" w:rsidP="00496FFC">
      <w:pPr>
        <w:spacing w:line="240" w:lineRule="auto"/>
        <w:ind w:right="701"/>
        <w:rPr>
          <w:rFonts w:cs="Arial"/>
          <w:szCs w:val="20"/>
          <w:lang w:val="en-US"/>
        </w:rPr>
      </w:pPr>
      <w:r>
        <w:rPr>
          <w:rFonts w:cs="Arial"/>
          <w:szCs w:val="20"/>
        </w:rPr>
        <w:t>Communications Specialist</w:t>
      </w:r>
    </w:p>
    <w:p w14:paraId="0E2243B7" w14:textId="77777777" w:rsidR="00496FFC" w:rsidRPr="009A6B05" w:rsidRDefault="00496FFC" w:rsidP="00496FFC">
      <w:pPr>
        <w:spacing w:line="240" w:lineRule="auto"/>
        <w:ind w:right="701"/>
        <w:rPr>
          <w:rFonts w:cs="Arial"/>
          <w:szCs w:val="20"/>
          <w:lang w:val="en-US"/>
        </w:rPr>
      </w:pPr>
      <w:r>
        <w:rPr>
          <w:rFonts w:cs="Arial"/>
          <w:szCs w:val="20"/>
        </w:rPr>
        <w:t>Tel: +43.(0)50.486-2267</w:t>
      </w:r>
    </w:p>
    <w:p w14:paraId="538C8BEF" w14:textId="77777777" w:rsidR="00496FFC" w:rsidRDefault="00496FFC" w:rsidP="00496FFC">
      <w:pPr>
        <w:spacing w:line="240" w:lineRule="auto"/>
        <w:ind w:right="701"/>
        <w:rPr>
          <w:rFonts w:cs="Arial"/>
          <w:szCs w:val="20"/>
          <w:lang w:val="en-US"/>
        </w:rPr>
      </w:pPr>
      <w:r>
        <w:rPr>
          <w:rFonts w:cs="Arial"/>
          <w:szCs w:val="20"/>
        </w:rPr>
        <w:t>Cell.: +43.(0)664.88459713</w:t>
      </w:r>
    </w:p>
    <w:p w14:paraId="51E14277" w14:textId="77777777" w:rsidR="00496FFC" w:rsidRPr="00E76A4D" w:rsidRDefault="00496FFC" w:rsidP="00496FFC">
      <w:pPr>
        <w:spacing w:line="240" w:lineRule="auto"/>
        <w:ind w:right="701"/>
        <w:rPr>
          <w:lang w:val="en-AU"/>
        </w:rPr>
      </w:pPr>
      <w:r>
        <w:rPr>
          <w:rFonts w:cs="Arial"/>
          <w:szCs w:val="20"/>
        </w:rPr>
        <w:t>alexander.tahedl@tgw-group.com</w:t>
      </w:r>
    </w:p>
    <w:p w14:paraId="49BFA59F" w14:textId="77777777" w:rsidR="00496FFC" w:rsidRPr="00E76A4D" w:rsidRDefault="00496FFC" w:rsidP="000F039C">
      <w:pPr>
        <w:spacing w:line="240" w:lineRule="auto"/>
        <w:ind w:right="701"/>
        <w:rPr>
          <w:rFonts w:cs="Arial"/>
          <w:b/>
          <w:szCs w:val="20"/>
          <w:lang w:val="en-AU"/>
        </w:rPr>
      </w:pPr>
    </w:p>
    <w:p w14:paraId="5841AF29" w14:textId="77777777" w:rsidR="00496FFC" w:rsidRPr="00E76A4D" w:rsidRDefault="00496FFC" w:rsidP="000F039C">
      <w:pPr>
        <w:spacing w:line="240" w:lineRule="auto"/>
        <w:ind w:right="701"/>
        <w:rPr>
          <w:rFonts w:cs="Arial"/>
          <w:b/>
          <w:szCs w:val="20"/>
          <w:lang w:val="en-AU"/>
        </w:rPr>
      </w:pPr>
    </w:p>
    <w:p w14:paraId="6AE98F09"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1D212FA0"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1D2CE192" w14:textId="77777777" w:rsidR="000F039C" w:rsidRPr="00AF28A6" w:rsidRDefault="000F039C" w:rsidP="000F039C">
      <w:pPr>
        <w:spacing w:line="240" w:lineRule="auto"/>
        <w:ind w:right="701"/>
        <w:rPr>
          <w:rFonts w:cs="Arial"/>
          <w:szCs w:val="20"/>
        </w:rPr>
      </w:pPr>
      <w:r>
        <w:rPr>
          <w:rFonts w:cs="Arial"/>
          <w:szCs w:val="20"/>
        </w:rPr>
        <w:t>Tel: +43.(0)50.486-1382</w:t>
      </w:r>
    </w:p>
    <w:p w14:paraId="5DD66CB6" w14:textId="77777777" w:rsidR="000F039C" w:rsidRPr="00AF28A6" w:rsidRDefault="00085DE5" w:rsidP="000F039C">
      <w:pPr>
        <w:tabs>
          <w:tab w:val="left" w:pos="3432"/>
        </w:tabs>
        <w:spacing w:line="240" w:lineRule="auto"/>
        <w:ind w:right="701"/>
        <w:rPr>
          <w:rFonts w:cs="Arial"/>
          <w:szCs w:val="20"/>
        </w:rPr>
      </w:pPr>
      <w:r>
        <w:rPr>
          <w:rFonts w:cs="Arial"/>
          <w:szCs w:val="20"/>
        </w:rPr>
        <w:t>Cell.: +43.(0)664.8187423</w:t>
      </w:r>
    </w:p>
    <w:p w14:paraId="061577AF" w14:textId="77777777" w:rsidR="00496FFC" w:rsidRPr="00AF28A6" w:rsidRDefault="00085DE5">
      <w:pPr>
        <w:spacing w:line="240" w:lineRule="auto"/>
        <w:ind w:right="701"/>
        <w:rPr>
          <w:rFonts w:cs="Arial"/>
          <w:szCs w:val="20"/>
        </w:rPr>
      </w:pPr>
      <w:r>
        <w:rPr>
          <w:rFonts w:cs="Arial"/>
          <w:szCs w:val="20"/>
        </w:rPr>
        <w:t>martin.kirchmayr@tgw-group.com</w:t>
      </w:r>
    </w:p>
    <w:p w14:paraId="009D27D4" w14:textId="77777777" w:rsidR="007E79A3" w:rsidRPr="00AF28A6" w:rsidRDefault="007E79A3">
      <w:pPr>
        <w:spacing w:line="240" w:lineRule="auto"/>
        <w:ind w:right="701"/>
        <w:rPr>
          <w:rFonts w:cs="Arial"/>
          <w:szCs w:val="20"/>
        </w:rPr>
      </w:pPr>
    </w:p>
    <w:sectPr w:rsidR="007E79A3" w:rsidRPr="00AF28A6"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FC1E" w14:textId="77777777" w:rsidR="005651D9" w:rsidRDefault="005651D9" w:rsidP="00764006">
      <w:pPr>
        <w:spacing w:line="240" w:lineRule="auto"/>
      </w:pPr>
      <w:r>
        <w:separator/>
      </w:r>
    </w:p>
  </w:endnote>
  <w:endnote w:type="continuationSeparator" w:id="0">
    <w:p w14:paraId="5AC53FC6" w14:textId="77777777" w:rsidR="005651D9" w:rsidRDefault="005651D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3340" w14:textId="77777777" w:rsidR="0076265F" w:rsidRDefault="007626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0FE006B0"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76265F">
            <w:rPr>
              <w:noProof/>
              <w:sz w:val="16"/>
            </w:rPr>
            <w:t>1</w:t>
          </w:r>
          <w:r>
            <w:fldChar w:fldCharType="end"/>
          </w:r>
          <w:r w:rsidR="0076265F">
            <w:rPr>
              <w:sz w:val="16"/>
            </w:rPr>
            <w:t xml:space="preserve"> / 3</w:t>
          </w:r>
          <w:bookmarkStart w:id="0" w:name="_GoBack"/>
          <w:bookmarkEnd w:id="0"/>
        </w:p>
      </w:tc>
    </w:tr>
  </w:tbl>
  <w:p w14:paraId="5F7F379B" w14:textId="77777777" w:rsidR="00A459AA" w:rsidRDefault="00A45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39BD" w14:textId="77777777" w:rsidR="0076265F" w:rsidRDefault="00762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4574" w14:textId="77777777" w:rsidR="005651D9" w:rsidRDefault="005651D9" w:rsidP="00764006">
      <w:pPr>
        <w:spacing w:line="240" w:lineRule="auto"/>
      </w:pPr>
      <w:r>
        <w:separator/>
      </w:r>
    </w:p>
  </w:footnote>
  <w:footnote w:type="continuationSeparator" w:id="0">
    <w:p w14:paraId="683ED906" w14:textId="77777777" w:rsidR="005651D9" w:rsidRDefault="005651D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71CD" w14:textId="77777777" w:rsidR="0076265F" w:rsidRDefault="007626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DB6D" w14:textId="77777777" w:rsidR="0076265F" w:rsidRDefault="007626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18"/>
    <w:rsid w:val="00031F76"/>
    <w:rsid w:val="000338CC"/>
    <w:rsid w:val="0003447B"/>
    <w:rsid w:val="00034F54"/>
    <w:rsid w:val="00036D20"/>
    <w:rsid w:val="0004060E"/>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8778E"/>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3B0"/>
    <w:rsid w:val="000D04E9"/>
    <w:rsid w:val="000D055C"/>
    <w:rsid w:val="000D08C5"/>
    <w:rsid w:val="000D0B64"/>
    <w:rsid w:val="000D0FFE"/>
    <w:rsid w:val="000D2DA1"/>
    <w:rsid w:val="000D3215"/>
    <w:rsid w:val="000D3699"/>
    <w:rsid w:val="000D3D7D"/>
    <w:rsid w:val="000D445F"/>
    <w:rsid w:val="000D4999"/>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0792"/>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47"/>
    <w:rsid w:val="00150056"/>
    <w:rsid w:val="00150639"/>
    <w:rsid w:val="00151856"/>
    <w:rsid w:val="00151881"/>
    <w:rsid w:val="00151A7A"/>
    <w:rsid w:val="00152205"/>
    <w:rsid w:val="001522B5"/>
    <w:rsid w:val="001529FF"/>
    <w:rsid w:val="00152B5E"/>
    <w:rsid w:val="00152DD7"/>
    <w:rsid w:val="00153150"/>
    <w:rsid w:val="001532A0"/>
    <w:rsid w:val="0015409A"/>
    <w:rsid w:val="00154246"/>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977"/>
    <w:rsid w:val="00164886"/>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5251"/>
    <w:rsid w:val="00177186"/>
    <w:rsid w:val="00177679"/>
    <w:rsid w:val="00177950"/>
    <w:rsid w:val="00177E66"/>
    <w:rsid w:val="0018005A"/>
    <w:rsid w:val="00180137"/>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B6E"/>
    <w:rsid w:val="00193DF6"/>
    <w:rsid w:val="00195B5A"/>
    <w:rsid w:val="00196119"/>
    <w:rsid w:val="001962E5"/>
    <w:rsid w:val="0019765F"/>
    <w:rsid w:val="00197771"/>
    <w:rsid w:val="001A0355"/>
    <w:rsid w:val="001A056A"/>
    <w:rsid w:val="001A0755"/>
    <w:rsid w:val="001A08BF"/>
    <w:rsid w:val="001A1255"/>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90C"/>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BE2"/>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19A"/>
    <w:rsid w:val="002546DD"/>
    <w:rsid w:val="00255570"/>
    <w:rsid w:val="002604C6"/>
    <w:rsid w:val="002604E6"/>
    <w:rsid w:val="00261DBE"/>
    <w:rsid w:val="00262DB4"/>
    <w:rsid w:val="002638FF"/>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A7F86"/>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518"/>
    <w:rsid w:val="002D1802"/>
    <w:rsid w:val="002D1ED8"/>
    <w:rsid w:val="002D3275"/>
    <w:rsid w:val="002D3F73"/>
    <w:rsid w:val="002D4595"/>
    <w:rsid w:val="002D48DC"/>
    <w:rsid w:val="002D5692"/>
    <w:rsid w:val="002D5963"/>
    <w:rsid w:val="002D63EE"/>
    <w:rsid w:val="002D64D5"/>
    <w:rsid w:val="002D6A5C"/>
    <w:rsid w:val="002D6C97"/>
    <w:rsid w:val="002D6DFE"/>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274C"/>
    <w:rsid w:val="0032348F"/>
    <w:rsid w:val="00323CE0"/>
    <w:rsid w:val="0032405B"/>
    <w:rsid w:val="00324AF6"/>
    <w:rsid w:val="0032516E"/>
    <w:rsid w:val="00325194"/>
    <w:rsid w:val="003260FC"/>
    <w:rsid w:val="00326EC0"/>
    <w:rsid w:val="00330273"/>
    <w:rsid w:val="00331595"/>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272"/>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9EB"/>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16C"/>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11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B723D"/>
    <w:rsid w:val="004C07B9"/>
    <w:rsid w:val="004C1E20"/>
    <w:rsid w:val="004C23F7"/>
    <w:rsid w:val="004C292D"/>
    <w:rsid w:val="004C2BB2"/>
    <w:rsid w:val="004C322F"/>
    <w:rsid w:val="004C40DE"/>
    <w:rsid w:val="004C436D"/>
    <w:rsid w:val="004C4506"/>
    <w:rsid w:val="004C4DCD"/>
    <w:rsid w:val="004C4DE5"/>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50E"/>
    <w:rsid w:val="004E6AFB"/>
    <w:rsid w:val="004E6D4C"/>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3169"/>
    <w:rsid w:val="0050417C"/>
    <w:rsid w:val="00505297"/>
    <w:rsid w:val="00505DCA"/>
    <w:rsid w:val="0050668B"/>
    <w:rsid w:val="0050760B"/>
    <w:rsid w:val="005077AD"/>
    <w:rsid w:val="00507E97"/>
    <w:rsid w:val="00510087"/>
    <w:rsid w:val="0051021D"/>
    <w:rsid w:val="00510621"/>
    <w:rsid w:val="00510831"/>
    <w:rsid w:val="00512EC3"/>
    <w:rsid w:val="0051339B"/>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3A13"/>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47C04"/>
    <w:rsid w:val="005503ED"/>
    <w:rsid w:val="005524A9"/>
    <w:rsid w:val="005526C3"/>
    <w:rsid w:val="00552A38"/>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1D9"/>
    <w:rsid w:val="005655EB"/>
    <w:rsid w:val="00572BDA"/>
    <w:rsid w:val="005735A7"/>
    <w:rsid w:val="00573A73"/>
    <w:rsid w:val="00573D52"/>
    <w:rsid w:val="00574B91"/>
    <w:rsid w:val="00574E3C"/>
    <w:rsid w:val="0057539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27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792"/>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967"/>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97D"/>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4D0"/>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023"/>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E9E"/>
    <w:rsid w:val="006E3FA6"/>
    <w:rsid w:val="006E47BC"/>
    <w:rsid w:val="006E4B76"/>
    <w:rsid w:val="006E4DF2"/>
    <w:rsid w:val="006E69F6"/>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38BF"/>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426F"/>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65F"/>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77FC9"/>
    <w:rsid w:val="00780C35"/>
    <w:rsid w:val="00780CC8"/>
    <w:rsid w:val="00781CC5"/>
    <w:rsid w:val="0078236C"/>
    <w:rsid w:val="007827BC"/>
    <w:rsid w:val="00783D20"/>
    <w:rsid w:val="007857E0"/>
    <w:rsid w:val="0078593A"/>
    <w:rsid w:val="00786746"/>
    <w:rsid w:val="00787180"/>
    <w:rsid w:val="007874EA"/>
    <w:rsid w:val="007875E7"/>
    <w:rsid w:val="0079129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5D5E"/>
    <w:rsid w:val="007D60B3"/>
    <w:rsid w:val="007D6C81"/>
    <w:rsid w:val="007E1165"/>
    <w:rsid w:val="007E1362"/>
    <w:rsid w:val="007E3B01"/>
    <w:rsid w:val="007E55F8"/>
    <w:rsid w:val="007E5BFD"/>
    <w:rsid w:val="007E6BCF"/>
    <w:rsid w:val="007E6D01"/>
    <w:rsid w:val="007E70D0"/>
    <w:rsid w:val="007E79A3"/>
    <w:rsid w:val="007E79F0"/>
    <w:rsid w:val="007E7B9B"/>
    <w:rsid w:val="007F0A65"/>
    <w:rsid w:val="007F16AA"/>
    <w:rsid w:val="007F1AE6"/>
    <w:rsid w:val="007F2DE1"/>
    <w:rsid w:val="007F3CA0"/>
    <w:rsid w:val="007F4275"/>
    <w:rsid w:val="007F4592"/>
    <w:rsid w:val="007F4673"/>
    <w:rsid w:val="007F4ADC"/>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16724"/>
    <w:rsid w:val="0082069D"/>
    <w:rsid w:val="00820885"/>
    <w:rsid w:val="00820FDE"/>
    <w:rsid w:val="008214D2"/>
    <w:rsid w:val="00821BD3"/>
    <w:rsid w:val="00822576"/>
    <w:rsid w:val="0082299F"/>
    <w:rsid w:val="00823BF5"/>
    <w:rsid w:val="00824306"/>
    <w:rsid w:val="0082458A"/>
    <w:rsid w:val="008245F6"/>
    <w:rsid w:val="008257BE"/>
    <w:rsid w:val="008263EA"/>
    <w:rsid w:val="0082664E"/>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A65"/>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163"/>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C62"/>
    <w:rsid w:val="008B5F14"/>
    <w:rsid w:val="008B5FF7"/>
    <w:rsid w:val="008B6637"/>
    <w:rsid w:val="008B6F4B"/>
    <w:rsid w:val="008B7F0D"/>
    <w:rsid w:val="008C147B"/>
    <w:rsid w:val="008C15EC"/>
    <w:rsid w:val="008C29A0"/>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179C6"/>
    <w:rsid w:val="00921E54"/>
    <w:rsid w:val="00922059"/>
    <w:rsid w:val="009257C1"/>
    <w:rsid w:val="00925941"/>
    <w:rsid w:val="0092603A"/>
    <w:rsid w:val="009264E1"/>
    <w:rsid w:val="0092693A"/>
    <w:rsid w:val="0092734E"/>
    <w:rsid w:val="00927A0B"/>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856"/>
    <w:rsid w:val="00946B6D"/>
    <w:rsid w:val="00947C50"/>
    <w:rsid w:val="00947E56"/>
    <w:rsid w:val="0095099C"/>
    <w:rsid w:val="00951059"/>
    <w:rsid w:val="009512F2"/>
    <w:rsid w:val="00951892"/>
    <w:rsid w:val="00951E90"/>
    <w:rsid w:val="0095382D"/>
    <w:rsid w:val="00953D37"/>
    <w:rsid w:val="00955019"/>
    <w:rsid w:val="00955140"/>
    <w:rsid w:val="009551A5"/>
    <w:rsid w:val="0095531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595D"/>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D99"/>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0F"/>
    <w:rsid w:val="00A32255"/>
    <w:rsid w:val="00A322F0"/>
    <w:rsid w:val="00A32BA5"/>
    <w:rsid w:val="00A34D6F"/>
    <w:rsid w:val="00A34FDA"/>
    <w:rsid w:val="00A41547"/>
    <w:rsid w:val="00A41C58"/>
    <w:rsid w:val="00A420C9"/>
    <w:rsid w:val="00A42454"/>
    <w:rsid w:val="00A42ACF"/>
    <w:rsid w:val="00A43A66"/>
    <w:rsid w:val="00A446F6"/>
    <w:rsid w:val="00A4488C"/>
    <w:rsid w:val="00A44DCD"/>
    <w:rsid w:val="00A4549B"/>
    <w:rsid w:val="00A45918"/>
    <w:rsid w:val="00A459AA"/>
    <w:rsid w:val="00A46BF2"/>
    <w:rsid w:val="00A46C9F"/>
    <w:rsid w:val="00A47206"/>
    <w:rsid w:val="00A502D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47D6"/>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28A6"/>
    <w:rsid w:val="00AF34FF"/>
    <w:rsid w:val="00AF420A"/>
    <w:rsid w:val="00AF43DA"/>
    <w:rsid w:val="00AF4BA0"/>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63A6"/>
    <w:rsid w:val="00B163CE"/>
    <w:rsid w:val="00B169D3"/>
    <w:rsid w:val="00B16A51"/>
    <w:rsid w:val="00B20F08"/>
    <w:rsid w:val="00B2158D"/>
    <w:rsid w:val="00B215C7"/>
    <w:rsid w:val="00B21700"/>
    <w:rsid w:val="00B21C0E"/>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670"/>
    <w:rsid w:val="00B44880"/>
    <w:rsid w:val="00B45AE1"/>
    <w:rsid w:val="00B47230"/>
    <w:rsid w:val="00B473CB"/>
    <w:rsid w:val="00B47511"/>
    <w:rsid w:val="00B47826"/>
    <w:rsid w:val="00B47A0B"/>
    <w:rsid w:val="00B503C6"/>
    <w:rsid w:val="00B50427"/>
    <w:rsid w:val="00B50AAF"/>
    <w:rsid w:val="00B5156C"/>
    <w:rsid w:val="00B51B12"/>
    <w:rsid w:val="00B52312"/>
    <w:rsid w:val="00B524C8"/>
    <w:rsid w:val="00B5331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29F"/>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646"/>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1CBB"/>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179A"/>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1E95"/>
    <w:rsid w:val="00C423D9"/>
    <w:rsid w:val="00C425F9"/>
    <w:rsid w:val="00C43146"/>
    <w:rsid w:val="00C4395B"/>
    <w:rsid w:val="00C43C2C"/>
    <w:rsid w:val="00C43FC7"/>
    <w:rsid w:val="00C4487D"/>
    <w:rsid w:val="00C44C20"/>
    <w:rsid w:val="00C46A46"/>
    <w:rsid w:val="00C47105"/>
    <w:rsid w:val="00C47252"/>
    <w:rsid w:val="00C47A60"/>
    <w:rsid w:val="00C519B5"/>
    <w:rsid w:val="00C51AB3"/>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67CA7"/>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87CB8"/>
    <w:rsid w:val="00C905FF"/>
    <w:rsid w:val="00C91467"/>
    <w:rsid w:val="00C914F5"/>
    <w:rsid w:val="00C919C5"/>
    <w:rsid w:val="00C919D3"/>
    <w:rsid w:val="00C9260A"/>
    <w:rsid w:val="00C93DCC"/>
    <w:rsid w:val="00C9464F"/>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389C"/>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10C4"/>
    <w:rsid w:val="00D2168C"/>
    <w:rsid w:val="00D2368D"/>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37FC0"/>
    <w:rsid w:val="00D4041B"/>
    <w:rsid w:val="00D40C6D"/>
    <w:rsid w:val="00D4198E"/>
    <w:rsid w:val="00D42EDB"/>
    <w:rsid w:val="00D44E77"/>
    <w:rsid w:val="00D45400"/>
    <w:rsid w:val="00D45CE1"/>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76E98"/>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976FC"/>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8D1"/>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2D4"/>
    <w:rsid w:val="00DC7551"/>
    <w:rsid w:val="00DD0008"/>
    <w:rsid w:val="00DD01BC"/>
    <w:rsid w:val="00DD0E50"/>
    <w:rsid w:val="00DD1037"/>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9AB"/>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35E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9DC"/>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2D2C"/>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5792"/>
    <w:rsid w:val="00E86613"/>
    <w:rsid w:val="00E87139"/>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07E"/>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8D4"/>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3B2E"/>
    <w:rsid w:val="00EF5282"/>
    <w:rsid w:val="00EF5BD2"/>
    <w:rsid w:val="00EF654A"/>
    <w:rsid w:val="00EF6909"/>
    <w:rsid w:val="00EF692A"/>
    <w:rsid w:val="00EF7589"/>
    <w:rsid w:val="00EF76CE"/>
    <w:rsid w:val="00F00702"/>
    <w:rsid w:val="00F00E55"/>
    <w:rsid w:val="00F01020"/>
    <w:rsid w:val="00F015FB"/>
    <w:rsid w:val="00F02BA5"/>
    <w:rsid w:val="00F03000"/>
    <w:rsid w:val="00F0373B"/>
    <w:rsid w:val="00F03790"/>
    <w:rsid w:val="00F03A3C"/>
    <w:rsid w:val="00F05072"/>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570D"/>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084"/>
    <w:rsid w:val="00F7075D"/>
    <w:rsid w:val="00F710EF"/>
    <w:rsid w:val="00F71643"/>
    <w:rsid w:val="00F71A0B"/>
    <w:rsid w:val="00F71D1A"/>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8FC"/>
    <w:rsid w:val="00F76CFA"/>
    <w:rsid w:val="00F77C3B"/>
    <w:rsid w:val="00F8043E"/>
    <w:rsid w:val="00F81732"/>
    <w:rsid w:val="00F81CDD"/>
    <w:rsid w:val="00F81F53"/>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820"/>
    <w:rsid w:val="00F97136"/>
    <w:rsid w:val="00F97D38"/>
    <w:rsid w:val="00FA29E9"/>
    <w:rsid w:val="00FA38D1"/>
    <w:rsid w:val="00FA418C"/>
    <w:rsid w:val="00FA58B7"/>
    <w:rsid w:val="00FA5AF5"/>
    <w:rsid w:val="00FA60CB"/>
    <w:rsid w:val="00FA6608"/>
    <w:rsid w:val="00FA7071"/>
    <w:rsid w:val="00FA7D9F"/>
    <w:rsid w:val="00FB050E"/>
    <w:rsid w:val="00FB097F"/>
    <w:rsid w:val="00FB0A56"/>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758"/>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1779-E728-40BF-8162-42EFC4E27A74}">
  <ds:schemaRef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EBD78BA2-61C3-4956-99F0-7C45B2838D2C}">
  <ds:schemaRefs>
    <ds:schemaRef ds:uri="http://schemas.microsoft.com/sharepoint/v3/contenttype/forms"/>
  </ds:schemaRefs>
</ds:datastoreItem>
</file>

<file path=customXml/itemProps3.xml><?xml version="1.0" encoding="utf-8"?>
<ds:datastoreItem xmlns:ds="http://schemas.openxmlformats.org/officeDocument/2006/customXml" ds:itemID="{A4EA0751-BC6A-4866-BC8D-F9B79B3E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CDDF5-9189-4F6B-90C7-026B205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specialista in eGrocery Picnic si affida di nuovo a TGW</dc:title>
  <dc:creator>Tahedl Alexander</dc:creator>
  <cp:keywords>Lo specialista in eGrocery Picnic si affida di nuovo a TGW</cp:keywords>
  <cp:lastModifiedBy>Tahedl Alexander</cp:lastModifiedBy>
  <cp:revision>39</cp:revision>
  <cp:lastPrinted>2020-09-07T05:28:00Z</cp:lastPrinted>
  <dcterms:created xsi:type="dcterms:W3CDTF">2022-04-06T11:45:00Z</dcterms:created>
  <dcterms:modified xsi:type="dcterms:W3CDTF">2022-07-13T05:53:00Z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