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87BD" w14:textId="0E03F004" w:rsidR="006210CD" w:rsidRPr="0044509F" w:rsidRDefault="006210CD" w:rsidP="00B34DB2">
      <w:pPr>
        <w:spacing w:line="360" w:lineRule="auto"/>
        <w:ind w:left="0" w:right="1693"/>
        <w:rPr>
          <w:rFonts w:cs="Arial"/>
          <w:b/>
          <w:sz w:val="32"/>
          <w:szCs w:val="32"/>
        </w:rPr>
      </w:pPr>
    </w:p>
    <w:p w14:paraId="3A41340B" w14:textId="539E8236" w:rsidR="0073741E" w:rsidRPr="0058631D" w:rsidRDefault="009A4771" w:rsidP="00B34DB2">
      <w:pPr>
        <w:spacing w:line="360" w:lineRule="auto"/>
        <w:ind w:left="0" w:right="1693"/>
        <w:rPr>
          <w:rFonts w:cs="Arial"/>
          <w:b/>
          <w:sz w:val="32"/>
          <w:szCs w:val="32"/>
        </w:rPr>
      </w:pPr>
      <w:r>
        <w:rPr>
          <w:rFonts w:cs="Arial"/>
          <w:b/>
          <w:sz w:val="32"/>
          <w:szCs w:val="32"/>
        </w:rPr>
        <w:t>Remote Services: lontani ma costantemente vicini</w:t>
      </w:r>
    </w:p>
    <w:p w14:paraId="4010A384" w14:textId="77777777" w:rsidR="00315732" w:rsidRPr="0088395B" w:rsidRDefault="00315732" w:rsidP="00B34DB2">
      <w:pPr>
        <w:spacing w:line="360" w:lineRule="auto"/>
        <w:ind w:left="0" w:right="1693"/>
        <w:rPr>
          <w:rFonts w:cs="Arial"/>
          <w:b/>
          <w:szCs w:val="20"/>
        </w:rPr>
      </w:pPr>
    </w:p>
    <w:p w14:paraId="0E1AFBEF" w14:textId="6C910089" w:rsidR="00A67260" w:rsidRDefault="009701A1" w:rsidP="009A4771">
      <w:pPr>
        <w:pStyle w:val="Listenabsatz"/>
        <w:numPr>
          <w:ilvl w:val="0"/>
          <w:numId w:val="21"/>
        </w:numPr>
        <w:spacing w:line="360" w:lineRule="auto"/>
        <w:ind w:right="1693"/>
        <w:jc w:val="left"/>
        <w:rPr>
          <w:rFonts w:cs="Arial"/>
          <w:b/>
          <w:sz w:val="24"/>
          <w:szCs w:val="24"/>
        </w:rPr>
      </w:pPr>
      <w:r>
        <w:rPr>
          <w:rFonts w:cs="Arial"/>
          <w:b/>
          <w:sz w:val="24"/>
          <w:szCs w:val="24"/>
        </w:rPr>
        <w:t>Remote Services sempre più importanti per risolvere proattivamente qualsiasi problema in impianti ad alta automazione</w:t>
      </w:r>
    </w:p>
    <w:p w14:paraId="5973D623" w14:textId="1F639A18" w:rsidR="00315732" w:rsidRDefault="007952F6" w:rsidP="009A4771">
      <w:pPr>
        <w:pStyle w:val="Listenabsatz"/>
        <w:numPr>
          <w:ilvl w:val="0"/>
          <w:numId w:val="21"/>
        </w:numPr>
        <w:spacing w:line="360" w:lineRule="auto"/>
        <w:ind w:right="1693"/>
        <w:jc w:val="left"/>
        <w:rPr>
          <w:rFonts w:cs="Arial"/>
          <w:b/>
          <w:sz w:val="24"/>
          <w:szCs w:val="24"/>
        </w:rPr>
      </w:pPr>
      <w:r>
        <w:rPr>
          <w:rFonts w:cs="Arial"/>
          <w:b/>
          <w:sz w:val="24"/>
          <w:szCs w:val="24"/>
        </w:rPr>
        <w:t>Accesso remoto a sistemi IT per garanzia di massima disponibilità</w:t>
      </w:r>
    </w:p>
    <w:p w14:paraId="2CA793C4" w14:textId="027DD4AF" w:rsidR="00222AA7" w:rsidRDefault="009B7D42" w:rsidP="009A4771">
      <w:pPr>
        <w:pStyle w:val="Listenabsatz"/>
        <w:numPr>
          <w:ilvl w:val="0"/>
          <w:numId w:val="21"/>
        </w:numPr>
        <w:spacing w:line="360" w:lineRule="auto"/>
        <w:ind w:right="1693"/>
        <w:jc w:val="left"/>
        <w:rPr>
          <w:rFonts w:cs="Arial"/>
          <w:b/>
          <w:sz w:val="24"/>
          <w:szCs w:val="24"/>
        </w:rPr>
      </w:pPr>
      <w:r>
        <w:rPr>
          <w:rFonts w:cs="Arial"/>
          <w:b/>
          <w:sz w:val="24"/>
          <w:szCs w:val="24"/>
        </w:rPr>
        <w:t>Security Scanning per adeguata protezione dagli attacchi hacker</w:t>
      </w:r>
    </w:p>
    <w:p w14:paraId="6C2333EF" w14:textId="77777777" w:rsidR="00E26207" w:rsidRDefault="00E26207" w:rsidP="00B34DB2">
      <w:pPr>
        <w:spacing w:line="360" w:lineRule="auto"/>
        <w:ind w:left="0" w:right="1693"/>
        <w:rPr>
          <w:rFonts w:cs="Arial"/>
          <w:b/>
          <w:sz w:val="24"/>
          <w:szCs w:val="24"/>
        </w:rPr>
      </w:pPr>
    </w:p>
    <w:p w14:paraId="763E5406" w14:textId="53C72B97" w:rsidR="007E194C" w:rsidRPr="0053264A" w:rsidRDefault="00EF32D1" w:rsidP="00B34DB2">
      <w:pPr>
        <w:spacing w:line="360" w:lineRule="auto"/>
        <w:ind w:left="0" w:right="1693"/>
        <w:rPr>
          <w:rFonts w:cs="Arial"/>
          <w:b/>
          <w:szCs w:val="20"/>
        </w:rPr>
      </w:pPr>
      <w:r>
        <w:rPr>
          <w:rFonts w:cs="Arial"/>
          <w:b/>
          <w:szCs w:val="20"/>
        </w:rPr>
        <w:t xml:space="preserve">(Marchtrenk, </w:t>
      </w:r>
      <w:r w:rsidR="00245C32">
        <w:rPr>
          <w:rFonts w:cs="Arial"/>
          <w:b/>
          <w:szCs w:val="20"/>
        </w:rPr>
        <w:t>8</w:t>
      </w:r>
      <w:r>
        <w:rPr>
          <w:rFonts w:cs="Arial"/>
          <w:b/>
          <w:szCs w:val="20"/>
        </w:rPr>
        <w:t xml:space="preserve"> </w:t>
      </w:r>
      <w:r w:rsidR="00245C32">
        <w:rPr>
          <w:rFonts w:cs="Arial"/>
          <w:b/>
          <w:szCs w:val="20"/>
        </w:rPr>
        <w:t>novembre</w:t>
      </w:r>
      <w:r>
        <w:rPr>
          <w:rFonts w:cs="Arial"/>
          <w:b/>
          <w:szCs w:val="20"/>
        </w:rPr>
        <w:t xml:space="preserve"> 2022) Con i Remote Services gli specialisti in intralogistica possono accedere in tempo reale ai magazzini ad alta automazione e risolvere immediatamente le anomalie. In presenza di problemi si tende infatti non solo a reagire, ma ad analizzare proattivamente i dati e a simulare scenari per consentire ai clienti di ottenere la massima disponibilità. I vantaggi offerti da questi servizi sono spiegati con esempi da TGW Logistics Group.</w:t>
      </w:r>
    </w:p>
    <w:p w14:paraId="05E127B2" w14:textId="77777777" w:rsidR="007E194C" w:rsidRPr="0053264A" w:rsidRDefault="007E194C" w:rsidP="00B34DB2">
      <w:pPr>
        <w:spacing w:line="360" w:lineRule="auto"/>
        <w:ind w:left="0" w:right="1693"/>
        <w:rPr>
          <w:rFonts w:cs="Arial"/>
          <w:b/>
          <w:szCs w:val="20"/>
        </w:rPr>
      </w:pPr>
    </w:p>
    <w:p w14:paraId="6DBB1D03" w14:textId="25153AC2" w:rsidR="006423C0" w:rsidRDefault="007E194C" w:rsidP="00B34DB2">
      <w:pPr>
        <w:spacing w:line="360" w:lineRule="auto"/>
        <w:ind w:left="0" w:right="1693"/>
        <w:rPr>
          <w:rFonts w:cs="Arial"/>
          <w:bCs/>
          <w:szCs w:val="20"/>
        </w:rPr>
      </w:pPr>
      <w:r>
        <w:rPr>
          <w:rFonts w:cs="Arial"/>
          <w:bCs/>
          <w:szCs w:val="20"/>
        </w:rPr>
        <w:t>Se oggi pomeriggio portassi la mia auto difettosa in officina, la riceverei riparata il giorno successivo con nuovi pezzi di ricambio montati. Se domani mattina ordinassi una camicia in Internet, potrei indossarla già alla sera. E se per una piacevole serata davanti alla televisione ordinassi snack e bibite, con la consegna quick-commerce riceverei tutto a casa entro tre ore, almeno nella maggior parte delle località. Le aziende che promettono ai clienti queste tempistiche di consegna necessitano anche di un'adeguata logistica ad alte prestazioni. I sistemi di intralogistica dei nostri clienti devono funzionare alla perfezione, talvolta a ciclo continuo.</w:t>
      </w:r>
    </w:p>
    <w:p w14:paraId="733CCF6E" w14:textId="6DC9D5BB" w:rsidR="00EA0477" w:rsidRDefault="00EA0477" w:rsidP="00B34DB2">
      <w:pPr>
        <w:spacing w:line="360" w:lineRule="auto"/>
        <w:ind w:left="0" w:right="1693"/>
        <w:rPr>
          <w:rFonts w:cs="Arial"/>
          <w:bCs/>
          <w:szCs w:val="20"/>
        </w:rPr>
      </w:pPr>
    </w:p>
    <w:p w14:paraId="7319590C" w14:textId="340711FC" w:rsidR="00EA0477" w:rsidRPr="00EA0477" w:rsidRDefault="00EA0477" w:rsidP="00B34DB2">
      <w:pPr>
        <w:spacing w:line="360" w:lineRule="auto"/>
        <w:ind w:left="0" w:right="1693"/>
        <w:rPr>
          <w:rFonts w:cs="Arial"/>
          <w:b/>
          <w:bCs/>
          <w:szCs w:val="20"/>
        </w:rPr>
      </w:pPr>
      <w:r>
        <w:rPr>
          <w:rFonts w:cs="Arial"/>
          <w:b/>
          <w:bCs/>
          <w:szCs w:val="20"/>
        </w:rPr>
        <w:t>Lifetime Services</w:t>
      </w:r>
    </w:p>
    <w:p w14:paraId="5AE73771" w14:textId="77777777" w:rsidR="006423C0" w:rsidRPr="0053264A" w:rsidRDefault="006423C0" w:rsidP="00B34DB2">
      <w:pPr>
        <w:spacing w:line="360" w:lineRule="auto"/>
        <w:ind w:left="0" w:right="1693"/>
        <w:rPr>
          <w:rFonts w:cs="Arial"/>
          <w:bCs/>
          <w:szCs w:val="20"/>
        </w:rPr>
      </w:pPr>
    </w:p>
    <w:p w14:paraId="50EECA7C" w14:textId="5F188A2C" w:rsidR="006423C0" w:rsidRDefault="00841398" w:rsidP="00B34DB2">
      <w:pPr>
        <w:spacing w:line="360" w:lineRule="auto"/>
        <w:ind w:left="0" w:right="1693"/>
        <w:rPr>
          <w:rFonts w:cs="Arial"/>
          <w:bCs/>
          <w:szCs w:val="20"/>
        </w:rPr>
      </w:pPr>
      <w:r>
        <w:rPr>
          <w:rFonts w:cs="Arial"/>
          <w:bCs/>
          <w:szCs w:val="20"/>
        </w:rPr>
        <w:t xml:space="preserve">I tempi di fermo impianto non previsti comportano ritardi nelle consegne che irritano i clienti. Il solo pensiero di un attacco hacker, in grado di fermare per giorni gli impianti, provoca sudori freddi in tutti i responsabili operativi. Tuttavia non è necessario che regni il caos assoluto per causare problemi a catena, perché anche piccoli difetti software mettono subito in apprensione i direttori d'azienda. Per offrire ai clienti la massima disponibilità, i fornitori di intralogistica hanno introdotto già da anni i cosiddetti Remote Services. E anche TGW Logistics Group è all'avanguardia in questo servizio. La ditta </w:t>
      </w:r>
      <w:r>
        <w:rPr>
          <w:rFonts w:cs="Arial"/>
          <w:bCs/>
          <w:szCs w:val="20"/>
        </w:rPr>
        <w:lastRenderedPageBreak/>
        <w:t xml:space="preserve">austriaca offre con l'unità Lifetime Services (LTS) nove diverse prestazioni di servizio da remoto e ne sviluppa costantemente altre nuove. "I Remote Services sono sempre più richiesti perché cresce la richiesta di disponibilità immediata", sottolinea Georg Katzlinger-Söllradl, Director Global Lifetime Services presso TGW. </w:t>
      </w:r>
    </w:p>
    <w:p w14:paraId="4B799C97" w14:textId="77777777" w:rsidR="005451C6" w:rsidRPr="0053264A" w:rsidRDefault="005451C6" w:rsidP="00B34DB2">
      <w:pPr>
        <w:spacing w:line="360" w:lineRule="auto"/>
        <w:ind w:left="0" w:right="1693"/>
        <w:rPr>
          <w:rFonts w:cs="Arial"/>
          <w:bCs/>
          <w:szCs w:val="20"/>
        </w:rPr>
      </w:pPr>
    </w:p>
    <w:p w14:paraId="1B222145" w14:textId="537B8C40" w:rsidR="007F5D77" w:rsidRDefault="007F5D77" w:rsidP="00B34DB2">
      <w:pPr>
        <w:spacing w:line="360" w:lineRule="auto"/>
        <w:ind w:left="0" w:right="1693"/>
        <w:rPr>
          <w:rFonts w:cs="Arial"/>
          <w:bCs/>
          <w:szCs w:val="20"/>
        </w:rPr>
      </w:pPr>
      <w:r>
        <w:rPr>
          <w:rFonts w:cs="Arial"/>
          <w:bCs/>
          <w:szCs w:val="20"/>
        </w:rPr>
        <w:t xml:space="preserve">Due grandi fattori di spinta fanno in modo che i clienti richiedano sempre più spesso i servizi da remoto. Da un lato non serve più la presenza di tanti collaboratori sul posto, con conseguente risparmio di costi. Dall'altro lato le aziende devono proteggersi dalla criminalità online via Internet, in special modo dagli attacchi hacker, e fanno pertanto aggiornare regolarmente i sistemi da esperti esterni secondo gli standard di sicurezza più recenti. </w:t>
      </w:r>
    </w:p>
    <w:p w14:paraId="0F3D7063" w14:textId="2EBCDBAB" w:rsidR="00EA0477" w:rsidRDefault="00EA0477" w:rsidP="00B34DB2">
      <w:pPr>
        <w:spacing w:line="360" w:lineRule="auto"/>
        <w:ind w:left="0" w:right="1693"/>
        <w:rPr>
          <w:rFonts w:cs="Arial"/>
          <w:bCs/>
          <w:szCs w:val="20"/>
        </w:rPr>
      </w:pPr>
    </w:p>
    <w:p w14:paraId="1E43FD46" w14:textId="7B70F569" w:rsidR="00EA0477" w:rsidRPr="00EA0477" w:rsidRDefault="00B91CBC" w:rsidP="00B34DB2">
      <w:pPr>
        <w:spacing w:line="360" w:lineRule="auto"/>
        <w:ind w:left="0" w:right="1693"/>
        <w:rPr>
          <w:rFonts w:cs="Arial"/>
          <w:b/>
          <w:bCs/>
          <w:szCs w:val="20"/>
        </w:rPr>
      </w:pPr>
      <w:r>
        <w:rPr>
          <w:rFonts w:cs="Arial"/>
          <w:b/>
          <w:bCs/>
          <w:szCs w:val="20"/>
        </w:rPr>
        <w:t>Cybersecurity in primo piano</w:t>
      </w:r>
    </w:p>
    <w:p w14:paraId="51DEDEF4" w14:textId="782D45CC" w:rsidR="00F94A84" w:rsidRPr="0053264A" w:rsidRDefault="00F94A84" w:rsidP="00B34DB2">
      <w:pPr>
        <w:spacing w:line="360" w:lineRule="auto"/>
        <w:ind w:left="0" w:right="1693"/>
        <w:rPr>
          <w:rFonts w:cs="Arial"/>
          <w:bCs/>
          <w:szCs w:val="20"/>
        </w:rPr>
      </w:pPr>
    </w:p>
    <w:p w14:paraId="4A879508" w14:textId="13A625A1" w:rsidR="00AE2286" w:rsidRDefault="00F94A84" w:rsidP="00B34DB2">
      <w:pPr>
        <w:spacing w:line="360" w:lineRule="auto"/>
        <w:ind w:left="0" w:right="1693"/>
        <w:rPr>
          <w:rFonts w:cs="Arial"/>
          <w:bCs/>
          <w:szCs w:val="20"/>
        </w:rPr>
      </w:pPr>
      <w:r>
        <w:rPr>
          <w:rFonts w:cs="Arial"/>
          <w:bCs/>
          <w:szCs w:val="20"/>
        </w:rPr>
        <w:t xml:space="preserve">Gli attacchi hacker alla supply chain sono aumentati dall'inizio della pandemia da coronavirus. L'81 percento degli interpellati in uno studio IT del 2021, effettuato tra 1.451 decisori, riferisce che nel corso della pandemia è stato necessario confrontarsi più spesso con i cyber-rischi. Il 56 percento di loro ha dovuto affrontare le criticità causate da impianti fermi, che hanno generato danni per oltre 100.000 USD. </w:t>
      </w:r>
    </w:p>
    <w:p w14:paraId="312E1B03" w14:textId="77777777" w:rsidR="00AE2286" w:rsidRDefault="00AE2286" w:rsidP="00B34DB2">
      <w:pPr>
        <w:spacing w:line="360" w:lineRule="auto"/>
        <w:ind w:left="0" w:right="1693"/>
        <w:rPr>
          <w:rFonts w:cs="Arial"/>
          <w:bCs/>
          <w:szCs w:val="20"/>
        </w:rPr>
      </w:pPr>
    </w:p>
    <w:p w14:paraId="2F1EBA7C" w14:textId="53818449" w:rsidR="00191F63" w:rsidRPr="0053264A" w:rsidRDefault="00912D90" w:rsidP="00B34DB2">
      <w:pPr>
        <w:spacing w:line="360" w:lineRule="auto"/>
        <w:ind w:left="0" w:right="1693"/>
        <w:rPr>
          <w:rFonts w:cs="Arial"/>
          <w:bCs/>
          <w:szCs w:val="20"/>
        </w:rPr>
      </w:pPr>
      <w:r>
        <w:rPr>
          <w:rFonts w:cs="Arial"/>
          <w:bCs/>
          <w:szCs w:val="20"/>
        </w:rPr>
        <w:t xml:space="preserve">Secondo questo studio, però, le aziende assegnano ancora alla cybersecurity una priorità troppo bassa, sebbene i loro esperti IT abbiano rilevato il crescente pericolo in questo ambito. Katzlinger-Söllradl osserva che la tematica è affrontata con la dovuta serietà soprattutto dalle aziende che hanno già pagato un prezzo salato o che sono stati toccati da vicino dalla problematica. Tendenzialmente i gruppi aziendali più grandi sono meglio organizzati in tal senso rispetto alle piccole e medie imprese. "Tuttavia esistono anche grandi aziende che ritengono che si debba fare tutto da soli per risparmiare costi", dice Katzlinger-Söllradl. </w:t>
      </w:r>
    </w:p>
    <w:p w14:paraId="726AF9B1" w14:textId="0CF9ECBF" w:rsidR="00B37A68" w:rsidRPr="0053264A" w:rsidRDefault="00B37A68" w:rsidP="00B34DB2">
      <w:pPr>
        <w:spacing w:line="360" w:lineRule="auto"/>
        <w:ind w:left="0" w:right="1693"/>
        <w:rPr>
          <w:rFonts w:cs="Arial"/>
          <w:bCs/>
          <w:szCs w:val="20"/>
        </w:rPr>
      </w:pPr>
    </w:p>
    <w:p w14:paraId="6AFC0F29" w14:textId="04A21CCB" w:rsidR="00B37A68" w:rsidRDefault="005379A9" w:rsidP="00B34DB2">
      <w:pPr>
        <w:spacing w:line="360" w:lineRule="auto"/>
        <w:ind w:left="0" w:right="1693"/>
        <w:rPr>
          <w:rFonts w:cs="Arial"/>
          <w:bCs/>
          <w:szCs w:val="20"/>
        </w:rPr>
      </w:pPr>
      <w:r>
        <w:rPr>
          <w:rFonts w:cs="Arial"/>
          <w:bCs/>
          <w:szCs w:val="20"/>
        </w:rPr>
        <w:t>Di fatto, quando si tratta di IT, è necessaria una profonda competenza. TGW può attingere all'esperienza di oltre 1.000 impianti già realizzati ed eroga formazione continua per i propri tecnici in modo permanente. Complessivamente oltre 130 specialisti lavorano nel settore Remote Services. I clienti, che fanno installare impianti completi e comprensivi di Warehouse Management System (WMS), si possono avvalere della possibilità di interagire direttamente con gli sviluppatori software di TGW, senza il coinvolgimento di terzi fornitori.</w:t>
      </w:r>
    </w:p>
    <w:p w14:paraId="5A375D94" w14:textId="05B42368" w:rsidR="005451C6" w:rsidRDefault="005451C6" w:rsidP="00B34DB2">
      <w:pPr>
        <w:spacing w:line="360" w:lineRule="auto"/>
        <w:ind w:left="0" w:right="1693"/>
        <w:rPr>
          <w:rFonts w:cs="Arial"/>
          <w:bCs/>
          <w:szCs w:val="20"/>
        </w:rPr>
      </w:pPr>
    </w:p>
    <w:p w14:paraId="6ABEF22B" w14:textId="77777777" w:rsidR="005451C6" w:rsidRDefault="005451C6" w:rsidP="00B34DB2">
      <w:pPr>
        <w:spacing w:line="360" w:lineRule="auto"/>
        <w:ind w:left="0" w:right="1693"/>
        <w:rPr>
          <w:rFonts w:cs="Arial"/>
          <w:bCs/>
          <w:szCs w:val="20"/>
        </w:rPr>
      </w:pPr>
    </w:p>
    <w:p w14:paraId="29A3FEDC" w14:textId="30067B8F" w:rsidR="009643F1" w:rsidRDefault="009643F1" w:rsidP="00B34DB2">
      <w:pPr>
        <w:spacing w:line="360" w:lineRule="auto"/>
        <w:ind w:left="0" w:right="1693"/>
        <w:rPr>
          <w:rFonts w:cs="Arial"/>
          <w:bCs/>
          <w:szCs w:val="20"/>
        </w:rPr>
      </w:pPr>
    </w:p>
    <w:p w14:paraId="03BEDAFE" w14:textId="49BE3141" w:rsidR="009643F1" w:rsidRPr="009643F1" w:rsidRDefault="00E3173F" w:rsidP="00B34DB2">
      <w:pPr>
        <w:spacing w:line="360" w:lineRule="auto"/>
        <w:ind w:left="0" w:right="1693"/>
        <w:rPr>
          <w:rFonts w:cs="Arial"/>
          <w:b/>
          <w:bCs/>
          <w:szCs w:val="20"/>
        </w:rPr>
      </w:pPr>
      <w:r>
        <w:rPr>
          <w:rFonts w:cs="Arial"/>
          <w:b/>
          <w:bCs/>
          <w:szCs w:val="20"/>
        </w:rPr>
        <w:lastRenderedPageBreak/>
        <w:t>Inhouse Support Center</w:t>
      </w:r>
    </w:p>
    <w:p w14:paraId="1D8C687E" w14:textId="2E9173CE" w:rsidR="0034600B" w:rsidRPr="0053264A" w:rsidRDefault="0034600B" w:rsidP="00B34DB2">
      <w:pPr>
        <w:spacing w:line="360" w:lineRule="auto"/>
        <w:ind w:left="0" w:right="1693"/>
        <w:rPr>
          <w:rFonts w:cs="Arial"/>
          <w:bCs/>
          <w:szCs w:val="20"/>
        </w:rPr>
      </w:pPr>
    </w:p>
    <w:p w14:paraId="6191F7A0" w14:textId="1A2719A1" w:rsidR="00B9031F" w:rsidRPr="0053264A" w:rsidRDefault="0034600B" w:rsidP="00B34DB2">
      <w:pPr>
        <w:spacing w:line="360" w:lineRule="auto"/>
        <w:ind w:left="0" w:right="1693"/>
        <w:rPr>
          <w:rFonts w:cs="Arial"/>
          <w:bCs/>
          <w:szCs w:val="20"/>
        </w:rPr>
      </w:pPr>
      <w:r>
        <w:rPr>
          <w:rFonts w:cs="Arial"/>
          <w:bCs/>
          <w:szCs w:val="20"/>
        </w:rPr>
        <w:t xml:space="preserve">TGW si differenzia dagli altri offerenti in ambito Remote Services perché i clienti hanno sempre a disposizione una hotline diretta per raggiungere il Support Center interno all'azienda. TGW si occupa direttamente anche del first-level-support, senza avvalersi di prestatori di servizi esterni. Circa il 90 percento di tutti i problemi relativi ai software può essere così risolto da TGW in tempi molto brevi. Solo in casi estremi e complessi, come ad esempio problemi software e hardware combinati, è necessario l'intervento di tecnici sul posto. </w:t>
      </w:r>
    </w:p>
    <w:p w14:paraId="6EE03575" w14:textId="64C6EAEC" w:rsidR="00B41671" w:rsidRPr="00F12877" w:rsidRDefault="00B41671" w:rsidP="005451C6">
      <w:pPr>
        <w:tabs>
          <w:tab w:val="left" w:pos="2461"/>
        </w:tabs>
        <w:ind w:left="0"/>
        <w:rPr>
          <w:rFonts w:cs="Arial"/>
          <w:szCs w:val="20"/>
        </w:rPr>
      </w:pPr>
    </w:p>
    <w:p w14:paraId="39ECDE60" w14:textId="42A5BAD3" w:rsidR="00B41671" w:rsidRDefault="00B41671" w:rsidP="00B34DB2">
      <w:pPr>
        <w:spacing w:line="360" w:lineRule="auto"/>
        <w:ind w:left="0" w:right="1693"/>
        <w:rPr>
          <w:rFonts w:cs="Arial"/>
          <w:bCs/>
          <w:szCs w:val="20"/>
        </w:rPr>
      </w:pPr>
      <w:r>
        <w:rPr>
          <w:rFonts w:cs="Arial"/>
          <w:bCs/>
          <w:szCs w:val="20"/>
        </w:rPr>
        <w:t>I gestori degli impianti possono abbinare tra loro diversi moduli service:</w:t>
      </w:r>
    </w:p>
    <w:p w14:paraId="2BC2E45B" w14:textId="77777777" w:rsidR="00AF665F" w:rsidRPr="0053264A" w:rsidRDefault="00AF665F" w:rsidP="00B34DB2">
      <w:pPr>
        <w:spacing w:line="360" w:lineRule="auto"/>
        <w:ind w:left="0" w:right="1693"/>
        <w:rPr>
          <w:rFonts w:cs="Arial"/>
          <w:bCs/>
          <w:szCs w:val="20"/>
        </w:rPr>
      </w:pPr>
    </w:p>
    <w:p w14:paraId="2FB56098" w14:textId="5F6DB2AD" w:rsidR="00CF59CB" w:rsidRPr="00CF59CB" w:rsidRDefault="005F0FD8" w:rsidP="00CF59CB">
      <w:pPr>
        <w:pStyle w:val="Listenabsatz"/>
        <w:numPr>
          <w:ilvl w:val="0"/>
          <w:numId w:val="24"/>
        </w:numPr>
        <w:spacing w:line="360" w:lineRule="auto"/>
        <w:ind w:right="1693"/>
        <w:rPr>
          <w:rFonts w:cs="Arial"/>
          <w:bCs/>
          <w:szCs w:val="20"/>
        </w:rPr>
      </w:pPr>
      <w:r>
        <w:rPr>
          <w:rFonts w:cs="Arial"/>
          <w:b/>
          <w:szCs w:val="20"/>
        </w:rPr>
        <w:t>Managed Connectivity:</w:t>
      </w:r>
      <w:r>
        <w:rPr>
          <w:szCs w:val="20"/>
        </w:rPr>
        <w:t xml:space="preserve"> per garantire un accesso da remoto il più sicuro possibile</w:t>
      </w:r>
      <w:r>
        <w:rPr>
          <w:rFonts w:cs="Arial"/>
          <w:bCs/>
          <w:szCs w:val="20"/>
        </w:rPr>
        <w:t>, la connessione richiede elevati standard di sicurezza</w:t>
      </w:r>
      <w:r w:rsidR="00734943">
        <w:rPr>
          <w:rFonts w:cs="Arial"/>
          <w:bCs/>
          <w:szCs w:val="20"/>
        </w:rPr>
        <w:t xml:space="preserve">. </w:t>
      </w:r>
      <w:r>
        <w:rPr>
          <w:rFonts w:cs="Arial"/>
          <w:bCs/>
          <w:szCs w:val="20"/>
        </w:rPr>
        <w:t>L'accesso è possibile solo dopo un'autenticazione multi-fattore.</w:t>
      </w:r>
    </w:p>
    <w:p w14:paraId="1A517099" w14:textId="77777777" w:rsidR="003440B5" w:rsidRPr="0053264A" w:rsidRDefault="003440B5" w:rsidP="005F0FD8">
      <w:pPr>
        <w:spacing w:line="360" w:lineRule="auto"/>
        <w:ind w:left="0" w:right="1693"/>
        <w:rPr>
          <w:rFonts w:cs="Arial"/>
          <w:bCs/>
          <w:szCs w:val="20"/>
        </w:rPr>
      </w:pPr>
    </w:p>
    <w:p w14:paraId="75ACE65A" w14:textId="29A086C6" w:rsidR="00544E75" w:rsidRDefault="005F0FD8" w:rsidP="001A70B0">
      <w:pPr>
        <w:pStyle w:val="Listenabsatz"/>
        <w:numPr>
          <w:ilvl w:val="0"/>
          <w:numId w:val="24"/>
        </w:numPr>
        <w:spacing w:line="360" w:lineRule="auto"/>
        <w:ind w:right="1693"/>
        <w:rPr>
          <w:rFonts w:cs="Arial"/>
          <w:bCs/>
          <w:szCs w:val="20"/>
        </w:rPr>
      </w:pPr>
      <w:r>
        <w:rPr>
          <w:rFonts w:cs="Arial"/>
          <w:b/>
          <w:szCs w:val="20"/>
        </w:rPr>
        <w:t xml:space="preserve">Remote Expert Support: </w:t>
      </w:r>
      <w:r>
        <w:rPr>
          <w:rFonts w:cs="Arial"/>
          <w:bCs/>
          <w:szCs w:val="20"/>
        </w:rPr>
        <w:t>gli specialisti TGW sono disponibili via hotline 365 giorni all'anno per 24 ore al giorno. Parlano diverse lingue e sono competenti nella serie completa di prestazioni, dai componenti meccatronici ai comandi e all'hardware IT fino alle applicazioni software, come il calcolatore di materiali TGW o WMS. Qualsiasi soluzione di un problema, se richiesto, può essere estesa all'analisi delle cause.</w:t>
      </w:r>
    </w:p>
    <w:p w14:paraId="6942C144" w14:textId="02DE6524" w:rsidR="001A70B0" w:rsidRPr="001A70B0" w:rsidRDefault="001A70B0" w:rsidP="001A70B0">
      <w:pPr>
        <w:spacing w:line="360" w:lineRule="auto"/>
        <w:ind w:left="0" w:right="1693"/>
        <w:rPr>
          <w:rFonts w:cs="Arial"/>
          <w:bCs/>
          <w:szCs w:val="20"/>
        </w:rPr>
      </w:pPr>
    </w:p>
    <w:p w14:paraId="718827B1" w14:textId="0FB240EA"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Software Monitoring &amp; Alerting:</w:t>
      </w:r>
      <w:r>
        <w:rPr>
          <w:rFonts w:cs="Arial"/>
          <w:bCs/>
          <w:szCs w:val="20"/>
        </w:rPr>
        <w:t xml:space="preserve"> gli esperti misurano costantemente i parametri di funzionamento dell'impianto. Questo significa che sono in grado di tenere sotto osservazione tutti i componenti software forniti da TGW, dalle statistiche di errore dei moduli meccatronici all'hardware IT e alle applicazioni software fino alle interfacce. Qualsiasi irregolarità genera un allarme. A seconda degli accordi, i collaboratori TGW elaborano poi il problema oppure il cliente lo risolve autonomamente. </w:t>
      </w:r>
    </w:p>
    <w:p w14:paraId="1F898AE7" w14:textId="77777777" w:rsidR="00523FF1" w:rsidRPr="0053264A" w:rsidRDefault="00523FF1" w:rsidP="00D54548">
      <w:pPr>
        <w:spacing w:line="360" w:lineRule="auto"/>
        <w:ind w:left="0" w:right="1693"/>
        <w:rPr>
          <w:rFonts w:cs="Arial"/>
          <w:bCs/>
          <w:szCs w:val="20"/>
        </w:rPr>
      </w:pPr>
    </w:p>
    <w:p w14:paraId="0F67A6F1" w14:textId="35D9B48B"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Managed Backup and Disaster Recovery</w:t>
      </w:r>
      <w:r>
        <w:rPr>
          <w:rFonts w:cs="Arial"/>
          <w:bCs/>
          <w:szCs w:val="20"/>
        </w:rPr>
        <w:t>: l'intero sistema è predisposto per l'eventualità più grave, con procedure standardizzate e testate per il ripristino dei dati salvati. I backup sono costantemente migliorati e viene sempre verificata la disponibilità.</w:t>
      </w:r>
    </w:p>
    <w:p w14:paraId="7D36DDD5" w14:textId="77777777" w:rsidR="000F7BE9" w:rsidRPr="0053264A" w:rsidRDefault="000F7BE9" w:rsidP="00D54548">
      <w:pPr>
        <w:spacing w:line="360" w:lineRule="auto"/>
        <w:ind w:left="0" w:right="1693"/>
        <w:rPr>
          <w:rFonts w:cs="Arial"/>
          <w:bCs/>
          <w:szCs w:val="20"/>
        </w:rPr>
      </w:pPr>
    </w:p>
    <w:p w14:paraId="167C25EC" w14:textId="199CABC0"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Data Visualization &amp; Analytics:</w:t>
      </w:r>
      <w:r>
        <w:rPr>
          <w:rFonts w:cs="Arial"/>
          <w:bCs/>
          <w:szCs w:val="20"/>
        </w:rPr>
        <w:t xml:space="preserve"> i dati generati sono analizzati e visualizzati su una dashboard. Il gestore dell'impianto può effettuare valutazioni in prima persona e avviare determinate richieste. </w:t>
      </w:r>
    </w:p>
    <w:p w14:paraId="548581F7" w14:textId="77777777" w:rsidR="00730B98" w:rsidRPr="0053264A" w:rsidRDefault="00730B98" w:rsidP="00D54548">
      <w:pPr>
        <w:spacing w:line="360" w:lineRule="auto"/>
        <w:ind w:left="0" w:right="1693"/>
        <w:rPr>
          <w:rFonts w:cs="Arial"/>
          <w:bCs/>
          <w:szCs w:val="20"/>
        </w:rPr>
      </w:pPr>
    </w:p>
    <w:p w14:paraId="57429565" w14:textId="26394B13" w:rsidR="0097532E" w:rsidRPr="00E06D6A" w:rsidRDefault="0097532E" w:rsidP="00E06D6A">
      <w:pPr>
        <w:pStyle w:val="Listenabsatz"/>
        <w:numPr>
          <w:ilvl w:val="0"/>
          <w:numId w:val="24"/>
        </w:numPr>
        <w:spacing w:line="360" w:lineRule="auto"/>
        <w:ind w:right="1693"/>
        <w:rPr>
          <w:rFonts w:cs="Arial"/>
          <w:bCs/>
          <w:szCs w:val="20"/>
        </w:rPr>
      </w:pPr>
      <w:r>
        <w:rPr>
          <w:rFonts w:cs="Arial"/>
          <w:b/>
          <w:szCs w:val="20"/>
        </w:rPr>
        <w:t>IT-Management:</w:t>
      </w:r>
      <w:r>
        <w:rPr>
          <w:rFonts w:cs="Arial"/>
          <w:bCs/>
          <w:szCs w:val="20"/>
        </w:rPr>
        <w:t xml:space="preserve"> TGW offre una gestione server e una banca dati molto efficiente a livello economico. Il cliente riceve regolarmente report e proposte, ad esempio per implementazioni o aggiornamenti software. </w:t>
      </w:r>
    </w:p>
    <w:p w14:paraId="2189067F" w14:textId="77777777" w:rsidR="0097532E" w:rsidRPr="00E06D6A" w:rsidRDefault="0097532E" w:rsidP="00E06D6A">
      <w:pPr>
        <w:spacing w:line="360" w:lineRule="auto"/>
        <w:ind w:left="360" w:right="1693"/>
        <w:rPr>
          <w:rFonts w:cs="Arial"/>
          <w:bCs/>
          <w:szCs w:val="20"/>
        </w:rPr>
      </w:pPr>
    </w:p>
    <w:p w14:paraId="0AB82251" w14:textId="3AED7E5F" w:rsidR="00D54548" w:rsidRPr="00AF665F" w:rsidRDefault="00D54548" w:rsidP="00AF665F">
      <w:pPr>
        <w:pStyle w:val="Listenabsatz"/>
        <w:numPr>
          <w:ilvl w:val="0"/>
          <w:numId w:val="24"/>
        </w:numPr>
        <w:spacing w:line="360" w:lineRule="auto"/>
        <w:ind w:right="1693"/>
        <w:rPr>
          <w:rFonts w:cs="Arial"/>
          <w:bCs/>
          <w:szCs w:val="20"/>
        </w:rPr>
      </w:pPr>
      <w:r>
        <w:rPr>
          <w:rFonts w:cs="Arial"/>
          <w:b/>
          <w:szCs w:val="20"/>
        </w:rPr>
        <w:t>Managed Test Environment:</w:t>
      </w:r>
      <w:r>
        <w:rPr>
          <w:rFonts w:cs="Arial"/>
          <w:bCs/>
          <w:szCs w:val="20"/>
        </w:rPr>
        <w:t xml:space="preserve"> gli specialisti LTS eseguono l'impronta speculare dell'impianto 1:1 per testare cosa accade quando si avviano update e patch. Effettuano il confronto tra diverse strategie operative senza coinvolgere ogni volta il sistema produttivo. Il sistema di test rimane così permanentemente allo stesso livello del sistema produttivo.</w:t>
      </w:r>
    </w:p>
    <w:p w14:paraId="25222145" w14:textId="77777777" w:rsidR="003440B5" w:rsidRPr="0053264A" w:rsidRDefault="003440B5" w:rsidP="00D54548">
      <w:pPr>
        <w:spacing w:line="360" w:lineRule="auto"/>
        <w:ind w:left="0" w:right="1693"/>
        <w:rPr>
          <w:rFonts w:cs="Arial"/>
          <w:bCs/>
          <w:szCs w:val="20"/>
        </w:rPr>
      </w:pPr>
    </w:p>
    <w:p w14:paraId="013E1C97" w14:textId="1EAA1D62" w:rsidR="00D20E5F" w:rsidRPr="00D20E5F" w:rsidRDefault="00D54548" w:rsidP="00D20E5F">
      <w:pPr>
        <w:pStyle w:val="Listenabsatz"/>
        <w:numPr>
          <w:ilvl w:val="0"/>
          <w:numId w:val="24"/>
        </w:numPr>
        <w:spacing w:line="360" w:lineRule="auto"/>
        <w:ind w:right="1693"/>
        <w:rPr>
          <w:rFonts w:cs="Arial"/>
          <w:bCs/>
          <w:szCs w:val="20"/>
        </w:rPr>
      </w:pPr>
      <w:r>
        <w:rPr>
          <w:rFonts w:cs="Arial"/>
          <w:b/>
          <w:szCs w:val="20"/>
        </w:rPr>
        <w:t>Patch Management Services:</w:t>
      </w:r>
      <w:r>
        <w:rPr>
          <w:rFonts w:cs="Arial"/>
          <w:bCs/>
          <w:szCs w:val="20"/>
        </w:rPr>
        <w:t xml:space="preserve"> TGW mantiene il sistema produttivo al livello tecnico aggiornato. Gli esperti selezionano patch rilevanti per la sicurezza adatti alle esigenze specifiche dei clienti, li testano e li installano. Questo consente di risolvere i punti deboli della sicurezza e di ridurre al minimo i problemi. Sono eseguiti anche aggiornamenti release dei fornitori delle banche dati, che richiedono tempi di fermo impianto inferiori a quattro ore. </w:t>
      </w:r>
    </w:p>
    <w:p w14:paraId="634A0ED6" w14:textId="77777777" w:rsidR="00663C6F" w:rsidRPr="0053264A" w:rsidRDefault="00663C6F" w:rsidP="00D54548">
      <w:pPr>
        <w:spacing w:line="360" w:lineRule="auto"/>
        <w:ind w:left="0" w:right="1693"/>
        <w:rPr>
          <w:rFonts w:cs="Arial"/>
          <w:bCs/>
          <w:szCs w:val="20"/>
        </w:rPr>
      </w:pPr>
    </w:p>
    <w:p w14:paraId="32C145E8" w14:textId="6E9800E4" w:rsidR="00AB5A85" w:rsidRDefault="00D54548" w:rsidP="00AF665F">
      <w:pPr>
        <w:pStyle w:val="Listenabsatz"/>
        <w:numPr>
          <w:ilvl w:val="0"/>
          <w:numId w:val="24"/>
        </w:numPr>
        <w:spacing w:line="360" w:lineRule="auto"/>
        <w:ind w:right="1693"/>
        <w:rPr>
          <w:rFonts w:cs="Arial"/>
          <w:bCs/>
          <w:szCs w:val="20"/>
        </w:rPr>
      </w:pPr>
      <w:r>
        <w:rPr>
          <w:rFonts w:cs="Arial"/>
          <w:b/>
          <w:szCs w:val="20"/>
        </w:rPr>
        <w:t>Security Scanning:</w:t>
      </w:r>
      <w:r>
        <w:rPr>
          <w:rFonts w:cs="Arial"/>
          <w:bCs/>
          <w:szCs w:val="20"/>
        </w:rPr>
        <w:t xml:space="preserve"> gli specialisti verificano regolarmente eventuali difetti nella sicurezza e adottano provvedimenti correttivi, se necessario. Il cliente non deve più preoccuparsi di questi problemi e si riduce anche il rischio di attacchi alla cybersecurity. </w:t>
      </w:r>
    </w:p>
    <w:p w14:paraId="7D2E4157" w14:textId="77777777" w:rsidR="00D20E5F" w:rsidRPr="00D20E5F" w:rsidRDefault="00D20E5F" w:rsidP="00D20E5F">
      <w:pPr>
        <w:pStyle w:val="Listenabsatz"/>
        <w:rPr>
          <w:rFonts w:cs="Arial"/>
          <w:bCs/>
          <w:szCs w:val="20"/>
        </w:rPr>
      </w:pPr>
    </w:p>
    <w:p w14:paraId="1D1FF44B" w14:textId="77777777" w:rsidR="00D20E5F" w:rsidRPr="00AF665F" w:rsidRDefault="00D20E5F" w:rsidP="00D20E5F">
      <w:pPr>
        <w:pStyle w:val="Listenabsatz"/>
        <w:spacing w:line="360" w:lineRule="auto"/>
        <w:ind w:right="1693"/>
        <w:rPr>
          <w:rFonts w:cs="Arial"/>
          <w:bCs/>
          <w:szCs w:val="20"/>
        </w:rPr>
      </w:pPr>
    </w:p>
    <w:p w14:paraId="17A2A393" w14:textId="77777777" w:rsidR="00555D2F" w:rsidRPr="0053264A" w:rsidRDefault="00555D2F" w:rsidP="00B34DB2">
      <w:pPr>
        <w:spacing w:line="360" w:lineRule="auto"/>
        <w:ind w:left="0" w:right="1693"/>
        <w:rPr>
          <w:rFonts w:cs="Arial"/>
          <w:bCs/>
          <w:szCs w:val="20"/>
        </w:rPr>
      </w:pPr>
    </w:p>
    <w:p w14:paraId="5603E157" w14:textId="33C76C90" w:rsidR="00555D2F" w:rsidRPr="0053264A" w:rsidRDefault="00555D2F" w:rsidP="00B34DB2">
      <w:pPr>
        <w:spacing w:line="360" w:lineRule="auto"/>
        <w:ind w:left="0" w:right="1693"/>
        <w:rPr>
          <w:rFonts w:cs="Arial"/>
          <w:b/>
          <w:szCs w:val="20"/>
        </w:rPr>
      </w:pPr>
      <w:r>
        <w:rPr>
          <w:rFonts w:cs="Arial"/>
          <w:b/>
          <w:szCs w:val="20"/>
        </w:rPr>
        <w:t>I nove Remote Services di TGW in breve</w:t>
      </w:r>
    </w:p>
    <w:p w14:paraId="64F09D3F" w14:textId="3A16005A" w:rsidR="00555D2F" w:rsidRDefault="00555D2F" w:rsidP="0095142F">
      <w:pPr>
        <w:pStyle w:val="Listenabsatz"/>
        <w:numPr>
          <w:ilvl w:val="0"/>
          <w:numId w:val="23"/>
        </w:numPr>
        <w:spacing w:line="240" w:lineRule="auto"/>
        <w:ind w:left="714" w:right="1695" w:hanging="357"/>
        <w:rPr>
          <w:rFonts w:cs="Arial"/>
          <w:bCs/>
          <w:szCs w:val="20"/>
          <w:lang w:val="en-US"/>
        </w:rPr>
      </w:pPr>
      <w:bookmarkStart w:id="0" w:name="_Hlk109831416"/>
      <w:r>
        <w:rPr>
          <w:rFonts w:cs="Arial"/>
          <w:bCs/>
          <w:szCs w:val="20"/>
        </w:rPr>
        <w:t>Managed Connectivity</w:t>
      </w:r>
    </w:p>
    <w:p w14:paraId="791857BB" w14:textId="6A40153A" w:rsidR="00D266C1" w:rsidRPr="00D266C1" w:rsidRDefault="00D266C1" w:rsidP="00D266C1">
      <w:pPr>
        <w:pStyle w:val="Listenabsatz"/>
        <w:numPr>
          <w:ilvl w:val="0"/>
          <w:numId w:val="23"/>
        </w:numPr>
        <w:spacing w:line="240" w:lineRule="auto"/>
        <w:ind w:left="714" w:right="1695" w:hanging="357"/>
        <w:rPr>
          <w:rFonts w:cs="Arial"/>
          <w:bCs/>
          <w:szCs w:val="20"/>
          <w:lang w:val="en-US"/>
        </w:rPr>
      </w:pPr>
      <w:r>
        <w:rPr>
          <w:rFonts w:cs="Arial"/>
          <w:bCs/>
          <w:szCs w:val="20"/>
        </w:rPr>
        <w:t>Remote Expert Support</w:t>
      </w:r>
    </w:p>
    <w:p w14:paraId="4CF18BA0"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Software Monitoring &amp; Alerting</w:t>
      </w:r>
    </w:p>
    <w:p w14:paraId="69865044"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Managed Backup and Disaster Recovery</w:t>
      </w:r>
    </w:p>
    <w:p w14:paraId="60C2240E"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Data Visualization &amp; Analytics</w:t>
      </w:r>
    </w:p>
    <w:p w14:paraId="12EE27BF" w14:textId="05FDBA9D" w:rsidR="00555D2F" w:rsidRPr="0053264A" w:rsidRDefault="00E3480E" w:rsidP="0095142F">
      <w:pPr>
        <w:pStyle w:val="Listenabsatz"/>
        <w:numPr>
          <w:ilvl w:val="0"/>
          <w:numId w:val="23"/>
        </w:numPr>
        <w:spacing w:line="240" w:lineRule="auto"/>
        <w:ind w:left="714" w:right="1695" w:hanging="357"/>
        <w:rPr>
          <w:rFonts w:cs="Arial"/>
          <w:bCs/>
          <w:szCs w:val="20"/>
          <w:lang w:val="en-US"/>
        </w:rPr>
      </w:pPr>
      <w:r>
        <w:rPr>
          <w:rFonts w:cs="Arial"/>
          <w:bCs/>
          <w:szCs w:val="20"/>
        </w:rPr>
        <w:t>IT-Management</w:t>
      </w:r>
    </w:p>
    <w:p w14:paraId="55778B20"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Managed Test Environment</w:t>
      </w:r>
    </w:p>
    <w:p w14:paraId="66212210" w14:textId="77777777"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Patch Management Services</w:t>
      </w:r>
    </w:p>
    <w:p w14:paraId="165BA237" w14:textId="2024BF0B" w:rsidR="00555D2F" w:rsidRPr="0053264A" w:rsidRDefault="00555D2F" w:rsidP="0095142F">
      <w:pPr>
        <w:pStyle w:val="Listenabsatz"/>
        <w:numPr>
          <w:ilvl w:val="0"/>
          <w:numId w:val="23"/>
        </w:numPr>
        <w:spacing w:line="240" w:lineRule="auto"/>
        <w:ind w:left="714" w:right="1695" w:hanging="357"/>
        <w:rPr>
          <w:rFonts w:cs="Arial"/>
          <w:bCs/>
          <w:szCs w:val="20"/>
          <w:lang w:val="en-US"/>
        </w:rPr>
      </w:pPr>
      <w:r>
        <w:rPr>
          <w:rFonts w:cs="Arial"/>
          <w:bCs/>
          <w:szCs w:val="20"/>
        </w:rPr>
        <w:t>Security Scanning</w:t>
      </w:r>
    </w:p>
    <w:bookmarkEnd w:id="0"/>
    <w:p w14:paraId="47E736E0" w14:textId="05BDB673" w:rsidR="00555D2F" w:rsidRDefault="00555D2F" w:rsidP="00B34DB2">
      <w:pPr>
        <w:spacing w:line="360" w:lineRule="auto"/>
        <w:ind w:left="0" w:right="1693"/>
        <w:rPr>
          <w:rFonts w:cs="Arial"/>
          <w:bCs/>
          <w:sz w:val="24"/>
          <w:szCs w:val="24"/>
          <w:lang w:val="en-US"/>
        </w:rPr>
      </w:pPr>
    </w:p>
    <w:p w14:paraId="5A0D19C4" w14:textId="472C7E15" w:rsidR="0095142F" w:rsidRDefault="0095142F" w:rsidP="00B34DB2">
      <w:pPr>
        <w:spacing w:line="360" w:lineRule="auto"/>
        <w:ind w:left="0" w:right="1693"/>
        <w:rPr>
          <w:rFonts w:cs="Arial"/>
          <w:bCs/>
          <w:sz w:val="24"/>
          <w:szCs w:val="24"/>
          <w:lang w:val="en-US"/>
        </w:rPr>
      </w:pPr>
    </w:p>
    <w:p w14:paraId="10EDD907" w14:textId="30EFBE07" w:rsidR="00734943" w:rsidRDefault="00734943" w:rsidP="00B34DB2">
      <w:pPr>
        <w:spacing w:line="360" w:lineRule="auto"/>
        <w:ind w:left="0" w:right="1693"/>
        <w:rPr>
          <w:rFonts w:cs="Arial"/>
          <w:bCs/>
          <w:sz w:val="24"/>
          <w:szCs w:val="24"/>
          <w:lang w:val="en-US"/>
        </w:rPr>
      </w:pPr>
    </w:p>
    <w:p w14:paraId="7859D11B" w14:textId="03518E6A" w:rsidR="00734943" w:rsidRDefault="00734943" w:rsidP="00B34DB2">
      <w:pPr>
        <w:spacing w:line="360" w:lineRule="auto"/>
        <w:ind w:left="0" w:right="1693"/>
        <w:rPr>
          <w:rFonts w:cs="Arial"/>
          <w:bCs/>
          <w:sz w:val="24"/>
          <w:szCs w:val="24"/>
          <w:lang w:val="en-US"/>
        </w:rPr>
      </w:pPr>
    </w:p>
    <w:p w14:paraId="6AD11A99" w14:textId="77777777" w:rsidR="00734943" w:rsidRDefault="00734943" w:rsidP="00B34DB2">
      <w:pPr>
        <w:spacing w:line="360" w:lineRule="auto"/>
        <w:ind w:left="0" w:right="1693"/>
        <w:rPr>
          <w:rFonts w:cs="Arial"/>
          <w:bCs/>
          <w:sz w:val="24"/>
          <w:szCs w:val="24"/>
          <w:lang w:val="en-US"/>
        </w:rPr>
      </w:pPr>
      <w:bookmarkStart w:id="1" w:name="_GoBack"/>
      <w:bookmarkEnd w:id="1"/>
    </w:p>
    <w:p w14:paraId="3A55E5A4" w14:textId="027D92DD" w:rsidR="00E06D6A" w:rsidRPr="006C7E22" w:rsidRDefault="00734943" w:rsidP="006C7E22">
      <w:pPr>
        <w:spacing w:line="360" w:lineRule="auto"/>
        <w:ind w:left="0" w:right="1693"/>
        <w:rPr>
          <w:rStyle w:val="Hyperlink"/>
          <w:color w:val="auto"/>
          <w:u w:val="none"/>
          <w:lang w:val="en-US"/>
        </w:rPr>
      </w:pPr>
      <w:hyperlink r:id="rId11" w:history="1">
        <w:r w:rsidR="006C7E22">
          <w:rPr>
            <w:rStyle w:val="Hyperlink"/>
          </w:rPr>
          <w:t>www.tgw-group.com</w:t>
        </w:r>
      </w:hyperlink>
    </w:p>
    <w:p w14:paraId="5B9E61FB" w14:textId="6859065C" w:rsidR="00BC7952" w:rsidRPr="00626123" w:rsidRDefault="00BC7952" w:rsidP="00BC7952">
      <w:pPr>
        <w:spacing w:line="240" w:lineRule="auto"/>
        <w:ind w:left="0" w:right="1693"/>
        <w:rPr>
          <w:rStyle w:val="Hyperlink"/>
          <w:b/>
          <w:color w:val="auto"/>
          <w:u w:val="none"/>
        </w:rPr>
      </w:pPr>
      <w:r>
        <w:rPr>
          <w:rStyle w:val="Hyperlink"/>
          <w:b/>
          <w:color w:val="auto"/>
          <w:u w:val="none"/>
        </w:rPr>
        <w:lastRenderedPageBreak/>
        <w:t>Informazioni sul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0546B854" w:rsidR="00BC7952" w:rsidRPr="00D1043D" w:rsidRDefault="00BC7952" w:rsidP="00BC7952">
      <w:pPr>
        <w:spacing w:line="240" w:lineRule="auto"/>
        <w:ind w:left="0" w:right="1693"/>
        <w:rPr>
          <w:rStyle w:val="Hyperlink"/>
          <w:color w:val="auto"/>
          <w:u w:val="none"/>
        </w:rPr>
      </w:pPr>
      <w:r>
        <w:rPr>
          <w:rStyle w:val="Hyperlink"/>
          <w:color w:val="auto"/>
          <w:u w:val="none"/>
        </w:rPr>
        <w:t>Il gruppo TGW Logistics Group ha filiali in Europa, Cina e USA e può contare su oltre 4.</w:t>
      </w:r>
      <w:r w:rsidR="00874BA3">
        <w:rPr>
          <w:rStyle w:val="Hyperlink"/>
          <w:color w:val="auto"/>
          <w:u w:val="none"/>
        </w:rPr>
        <w:t>4</w:t>
      </w:r>
      <w:r>
        <w:rPr>
          <w:rStyle w:val="Hyperlink"/>
          <w:color w:val="auto"/>
          <w:u w:val="none"/>
        </w:rPr>
        <w:t>00 collaboratori in tutto il mondo. Nell'esercizio fiscale 202</w:t>
      </w:r>
      <w:r w:rsidR="00874BA3">
        <w:rPr>
          <w:rStyle w:val="Hyperlink"/>
          <w:color w:val="auto"/>
          <w:u w:val="none"/>
        </w:rPr>
        <w:t>1</w:t>
      </w:r>
      <w:r>
        <w:rPr>
          <w:rStyle w:val="Hyperlink"/>
          <w:color w:val="auto"/>
          <w:u w:val="none"/>
        </w:rPr>
        <w:t>/202</w:t>
      </w:r>
      <w:r w:rsidR="00874BA3">
        <w:rPr>
          <w:rStyle w:val="Hyperlink"/>
          <w:color w:val="auto"/>
          <w:u w:val="none"/>
        </w:rPr>
        <w:t>2</w:t>
      </w:r>
      <w:r>
        <w:rPr>
          <w:rStyle w:val="Hyperlink"/>
          <w:color w:val="auto"/>
          <w:u w:val="none"/>
        </w:rPr>
        <w:t xml:space="preserve"> l'azienda ha ottenuto un fatturato complessivo di </w:t>
      </w:r>
      <w:r w:rsidR="00874BA3">
        <w:rPr>
          <w:rStyle w:val="Hyperlink"/>
          <w:color w:val="auto"/>
          <w:u w:val="none"/>
        </w:rPr>
        <w:t>924</w:t>
      </w:r>
      <w:r>
        <w:rPr>
          <w:rStyle w:val="Hyperlink"/>
          <w:color w:val="auto"/>
          <w:u w:val="none"/>
        </w:rPr>
        <w:t xml:space="preserve"> milioni di euro.</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Fotografie</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principalmente il TGW Logistics Group GmbH.  La pubblicazione a scopi pubblicitari non è gratuita.</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Contatti:</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604D4BF8" w14:textId="77777777" w:rsidR="00BC7952" w:rsidRPr="00D1043D" w:rsidRDefault="00BC7952" w:rsidP="00BC7952">
      <w:pPr>
        <w:spacing w:line="240" w:lineRule="auto"/>
        <w:ind w:left="0" w:right="1693"/>
        <w:rPr>
          <w:rStyle w:val="Hyperlink"/>
          <w:color w:val="auto"/>
          <w:u w:val="none"/>
        </w:rPr>
      </w:pPr>
      <w:r>
        <w:rPr>
          <w:rStyle w:val="Hyperlink"/>
          <w:color w:val="auto"/>
          <w:u w:val="none"/>
        </w:rPr>
        <w:t>Tel: +43.(0)50.486-0</w:t>
      </w:r>
    </w:p>
    <w:p w14:paraId="10684A6E" w14:textId="77777777" w:rsidR="00BC7952" w:rsidRPr="00D1043D" w:rsidRDefault="00BC7952" w:rsidP="00BC7952">
      <w:pPr>
        <w:spacing w:line="240" w:lineRule="auto"/>
        <w:ind w:left="0" w:right="1693"/>
        <w:rPr>
          <w:rStyle w:val="Hyperlink"/>
          <w:color w:val="auto"/>
          <w:u w:val="none"/>
        </w:rPr>
      </w:pPr>
      <w:r>
        <w:rPr>
          <w:rStyle w:val="Hyperlink"/>
          <w:color w:val="auto"/>
          <w:u w:val="none"/>
        </w:rPr>
        <w:t>Fax: +43.(0)50.486-31</w:t>
      </w:r>
    </w:p>
    <w:p w14:paraId="0BFC0F91" w14:textId="77777777"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14:paraId="5FEDEA97" w14:textId="77777777" w:rsidR="00BC7952" w:rsidRDefault="00BC7952" w:rsidP="00BC7952">
      <w:pPr>
        <w:spacing w:line="240" w:lineRule="auto"/>
        <w:ind w:left="0" w:right="1693"/>
        <w:rPr>
          <w:rStyle w:val="Hyperlink"/>
          <w:color w:val="auto"/>
          <w:u w:val="none"/>
        </w:rPr>
      </w:pPr>
    </w:p>
    <w:p w14:paraId="454D968B" w14:textId="77777777" w:rsidR="00F92A0D" w:rsidRDefault="00F92A0D" w:rsidP="00BC7952">
      <w:pPr>
        <w:spacing w:line="240" w:lineRule="auto"/>
        <w:ind w:left="0" w:right="1693"/>
        <w:rPr>
          <w:rStyle w:val="Hyperlink"/>
          <w:color w:val="auto"/>
          <w:u w:val="none"/>
        </w:rPr>
      </w:pPr>
    </w:p>
    <w:p w14:paraId="4C953DB8" w14:textId="77777777" w:rsidR="00F92A0D" w:rsidRDefault="00F92A0D" w:rsidP="00BC7952">
      <w:pPr>
        <w:spacing w:line="240" w:lineRule="auto"/>
        <w:ind w:left="0" w:right="1693"/>
        <w:rPr>
          <w:rStyle w:val="Hyperlink"/>
          <w:color w:val="auto"/>
          <w:u w:val="none"/>
          <w:lang w:val="en-AU"/>
        </w:rPr>
      </w:pPr>
      <w:r>
        <w:rPr>
          <w:rStyle w:val="Hyperlink"/>
          <w:color w:val="auto"/>
          <w:u w:val="none"/>
        </w:rPr>
        <w:t>Contatto stampa:</w:t>
      </w:r>
    </w:p>
    <w:p w14:paraId="146D92EA"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4AA9D10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6FC4F852"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Tel: +43.(0)50.486-2267</w:t>
      </w:r>
    </w:p>
    <w:p w14:paraId="72774883" w14:textId="77777777" w:rsidR="00BC7952" w:rsidRPr="00A345ED" w:rsidRDefault="00BC7952" w:rsidP="00BC7952">
      <w:pPr>
        <w:spacing w:line="240" w:lineRule="auto"/>
        <w:ind w:left="0" w:right="1693"/>
        <w:rPr>
          <w:rStyle w:val="Hyperlink"/>
          <w:color w:val="auto"/>
          <w:u w:val="none"/>
          <w:lang w:val="en-AU"/>
        </w:rPr>
      </w:pPr>
      <w:r>
        <w:rPr>
          <w:rStyle w:val="Hyperlink"/>
          <w:color w:val="auto"/>
          <w:u w:val="none"/>
        </w:rPr>
        <w:t>Cell.: +43.(0)664.88459713</w:t>
      </w:r>
    </w:p>
    <w:p w14:paraId="6525CAFD" w14:textId="77777777" w:rsidR="00BC7952" w:rsidRPr="00A345ED" w:rsidRDefault="00BC7952" w:rsidP="00BC7952">
      <w:pPr>
        <w:spacing w:line="240" w:lineRule="auto"/>
        <w:ind w:left="0" w:right="1693"/>
        <w:rPr>
          <w:lang w:val="en-AU"/>
        </w:rPr>
      </w:pPr>
      <w:r>
        <w:rPr>
          <w:rStyle w:val="Hyperlink"/>
          <w:color w:val="auto"/>
          <w:u w:val="none"/>
        </w:rPr>
        <w:t>alexander.tahedl@tgw-group.com</w:t>
      </w:r>
    </w:p>
    <w:p w14:paraId="75E9406C" w14:textId="77777777" w:rsidR="00BC7952" w:rsidRDefault="00BC7952" w:rsidP="00BC7952">
      <w:pPr>
        <w:spacing w:line="240" w:lineRule="auto"/>
        <w:ind w:left="0" w:right="1693"/>
        <w:rPr>
          <w:rStyle w:val="Hyperlink"/>
          <w:color w:val="auto"/>
          <w:u w:val="none"/>
          <w:lang w:val="en-AU"/>
        </w:rPr>
      </w:pPr>
    </w:p>
    <w:p w14:paraId="10595A63" w14:textId="77777777" w:rsidR="00F92A0D" w:rsidRPr="00A345ED" w:rsidRDefault="00F92A0D" w:rsidP="00BC7952">
      <w:pPr>
        <w:spacing w:line="240" w:lineRule="auto"/>
        <w:ind w:left="0" w:right="1693"/>
        <w:rPr>
          <w:rStyle w:val="Hyperlink"/>
          <w:color w:val="auto"/>
          <w:u w:val="none"/>
          <w:lang w:val="en-AU"/>
        </w:rPr>
      </w:pPr>
    </w:p>
    <w:p w14:paraId="4EED31D9"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Tel: +43.(0)50.486-1382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Cell.: +43.(0)664.8187423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C3549" w14:textId="77777777" w:rsidR="00C135C4" w:rsidRDefault="00C135C4" w:rsidP="00764006">
      <w:pPr>
        <w:spacing w:line="240" w:lineRule="auto"/>
      </w:pPr>
      <w:r>
        <w:separator/>
      </w:r>
    </w:p>
  </w:endnote>
  <w:endnote w:type="continuationSeparator" w:id="0">
    <w:p w14:paraId="299EA5B8" w14:textId="77777777" w:rsidR="00C135C4" w:rsidRDefault="00C135C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58131725"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34943">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34943">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4DD80" w14:textId="77777777" w:rsidR="00C135C4" w:rsidRDefault="00C135C4" w:rsidP="00764006">
      <w:pPr>
        <w:spacing w:line="240" w:lineRule="auto"/>
      </w:pPr>
      <w:r>
        <w:separator/>
      </w:r>
    </w:p>
  </w:footnote>
  <w:footnote w:type="continuationSeparator" w:id="0">
    <w:p w14:paraId="12E8ACDD" w14:textId="77777777" w:rsidR="00C135C4" w:rsidRDefault="00C135C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78FD6CC5"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DD4135"/>
    <w:multiLevelType w:val="hybridMultilevel"/>
    <w:tmpl w:val="B10235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83D5A70"/>
    <w:multiLevelType w:val="hybridMultilevel"/>
    <w:tmpl w:val="77AC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1"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3"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20"/>
  </w:num>
  <w:num w:numId="5">
    <w:abstractNumId w:val="22"/>
  </w:num>
  <w:num w:numId="6">
    <w:abstractNumId w:val="4"/>
  </w:num>
  <w:num w:numId="7">
    <w:abstractNumId w:val="1"/>
  </w:num>
  <w:num w:numId="8">
    <w:abstractNumId w:val="18"/>
  </w:num>
  <w:num w:numId="9">
    <w:abstractNumId w:val="6"/>
  </w:num>
  <w:num w:numId="10">
    <w:abstractNumId w:val="23"/>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1"/>
  </w:num>
  <w:num w:numId="21">
    <w:abstractNumId w:val="13"/>
  </w:num>
  <w:num w:numId="22">
    <w:abstractNumId w:val="1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274"/>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1B5"/>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5350"/>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BE9"/>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47DCC"/>
    <w:rsid w:val="00151FD8"/>
    <w:rsid w:val="00152760"/>
    <w:rsid w:val="00152A09"/>
    <w:rsid w:val="00153C82"/>
    <w:rsid w:val="00153D8F"/>
    <w:rsid w:val="00155AE9"/>
    <w:rsid w:val="00155DB3"/>
    <w:rsid w:val="00157367"/>
    <w:rsid w:val="00160EFC"/>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1F63"/>
    <w:rsid w:val="0019426A"/>
    <w:rsid w:val="00194327"/>
    <w:rsid w:val="00195591"/>
    <w:rsid w:val="00195BA1"/>
    <w:rsid w:val="001A0128"/>
    <w:rsid w:val="001A33BD"/>
    <w:rsid w:val="001A4166"/>
    <w:rsid w:val="001A58D9"/>
    <w:rsid w:val="001A6800"/>
    <w:rsid w:val="001A6E46"/>
    <w:rsid w:val="001A70B0"/>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0973"/>
    <w:rsid w:val="001D1169"/>
    <w:rsid w:val="001D3742"/>
    <w:rsid w:val="001D3DA5"/>
    <w:rsid w:val="001D57B5"/>
    <w:rsid w:val="001D69D1"/>
    <w:rsid w:val="001D7887"/>
    <w:rsid w:val="001D7B5D"/>
    <w:rsid w:val="001E1155"/>
    <w:rsid w:val="001E22B6"/>
    <w:rsid w:val="001E2746"/>
    <w:rsid w:val="001E28E9"/>
    <w:rsid w:val="001E2A74"/>
    <w:rsid w:val="001E2AFE"/>
    <w:rsid w:val="001E2BE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5C32"/>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1D92"/>
    <w:rsid w:val="00293315"/>
    <w:rsid w:val="00293A2A"/>
    <w:rsid w:val="002949F8"/>
    <w:rsid w:val="0029513A"/>
    <w:rsid w:val="00295858"/>
    <w:rsid w:val="002962D0"/>
    <w:rsid w:val="00296398"/>
    <w:rsid w:val="002A00C3"/>
    <w:rsid w:val="002A00FB"/>
    <w:rsid w:val="002A1224"/>
    <w:rsid w:val="002A3009"/>
    <w:rsid w:val="002A3230"/>
    <w:rsid w:val="002A3B95"/>
    <w:rsid w:val="002A564B"/>
    <w:rsid w:val="002A63CD"/>
    <w:rsid w:val="002A6730"/>
    <w:rsid w:val="002A6F1E"/>
    <w:rsid w:val="002A7A17"/>
    <w:rsid w:val="002A7D7D"/>
    <w:rsid w:val="002A7E5F"/>
    <w:rsid w:val="002B21E2"/>
    <w:rsid w:val="002B4B19"/>
    <w:rsid w:val="002C0149"/>
    <w:rsid w:val="002C0832"/>
    <w:rsid w:val="002C1269"/>
    <w:rsid w:val="002C265D"/>
    <w:rsid w:val="002C36E5"/>
    <w:rsid w:val="002C3B0A"/>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40B5"/>
    <w:rsid w:val="00345413"/>
    <w:rsid w:val="0034600B"/>
    <w:rsid w:val="0034648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137"/>
    <w:rsid w:val="0038468A"/>
    <w:rsid w:val="003856E8"/>
    <w:rsid w:val="00386B3D"/>
    <w:rsid w:val="00386C0E"/>
    <w:rsid w:val="00390644"/>
    <w:rsid w:val="0039107D"/>
    <w:rsid w:val="00392B81"/>
    <w:rsid w:val="00394360"/>
    <w:rsid w:val="003977E0"/>
    <w:rsid w:val="003A0EDB"/>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1F8F"/>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3E91"/>
    <w:rsid w:val="0044509F"/>
    <w:rsid w:val="00445563"/>
    <w:rsid w:val="00445CE3"/>
    <w:rsid w:val="00451316"/>
    <w:rsid w:val="00451FDA"/>
    <w:rsid w:val="004521B9"/>
    <w:rsid w:val="00453D91"/>
    <w:rsid w:val="00453F5D"/>
    <w:rsid w:val="00454B07"/>
    <w:rsid w:val="00455A60"/>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FB4"/>
    <w:rsid w:val="0049427C"/>
    <w:rsid w:val="00494BF3"/>
    <w:rsid w:val="0049585A"/>
    <w:rsid w:val="0049726A"/>
    <w:rsid w:val="00497FF7"/>
    <w:rsid w:val="004A3FD4"/>
    <w:rsid w:val="004A44E5"/>
    <w:rsid w:val="004A474F"/>
    <w:rsid w:val="004A785D"/>
    <w:rsid w:val="004A7A0D"/>
    <w:rsid w:val="004B16B8"/>
    <w:rsid w:val="004B219C"/>
    <w:rsid w:val="004B27D8"/>
    <w:rsid w:val="004B302D"/>
    <w:rsid w:val="004B3F79"/>
    <w:rsid w:val="004B4A07"/>
    <w:rsid w:val="004B6E67"/>
    <w:rsid w:val="004B7A3D"/>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17DA4"/>
    <w:rsid w:val="00521351"/>
    <w:rsid w:val="00521C19"/>
    <w:rsid w:val="00523149"/>
    <w:rsid w:val="005238D5"/>
    <w:rsid w:val="00523FF1"/>
    <w:rsid w:val="005248E5"/>
    <w:rsid w:val="0052559B"/>
    <w:rsid w:val="0053264A"/>
    <w:rsid w:val="005331E2"/>
    <w:rsid w:val="00534D59"/>
    <w:rsid w:val="00537584"/>
    <w:rsid w:val="005379A9"/>
    <w:rsid w:val="005401C3"/>
    <w:rsid w:val="0054291F"/>
    <w:rsid w:val="00542C87"/>
    <w:rsid w:val="00543928"/>
    <w:rsid w:val="00544E75"/>
    <w:rsid w:val="005451C6"/>
    <w:rsid w:val="00546AC8"/>
    <w:rsid w:val="0055556C"/>
    <w:rsid w:val="0055566B"/>
    <w:rsid w:val="00555D2F"/>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5E4E"/>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A4DB6"/>
    <w:rsid w:val="005B0C02"/>
    <w:rsid w:val="005B3AB0"/>
    <w:rsid w:val="005B3F13"/>
    <w:rsid w:val="005B3F84"/>
    <w:rsid w:val="005B465A"/>
    <w:rsid w:val="005B4A80"/>
    <w:rsid w:val="005B50C6"/>
    <w:rsid w:val="005B5337"/>
    <w:rsid w:val="005B7FEC"/>
    <w:rsid w:val="005C124D"/>
    <w:rsid w:val="005C2AD2"/>
    <w:rsid w:val="005C3C0F"/>
    <w:rsid w:val="005C40F5"/>
    <w:rsid w:val="005C52BE"/>
    <w:rsid w:val="005D0C18"/>
    <w:rsid w:val="005D1282"/>
    <w:rsid w:val="005D13F3"/>
    <w:rsid w:val="005D2CEF"/>
    <w:rsid w:val="005D3E2A"/>
    <w:rsid w:val="005D4155"/>
    <w:rsid w:val="005D56DA"/>
    <w:rsid w:val="005D5F47"/>
    <w:rsid w:val="005D5FBF"/>
    <w:rsid w:val="005D71EC"/>
    <w:rsid w:val="005E2140"/>
    <w:rsid w:val="005E2271"/>
    <w:rsid w:val="005E245A"/>
    <w:rsid w:val="005E2C94"/>
    <w:rsid w:val="005E5427"/>
    <w:rsid w:val="005E5D41"/>
    <w:rsid w:val="005F08FA"/>
    <w:rsid w:val="005F0A3E"/>
    <w:rsid w:val="005F0CD7"/>
    <w:rsid w:val="005F0FD8"/>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ABA"/>
    <w:rsid w:val="00614B22"/>
    <w:rsid w:val="006150A8"/>
    <w:rsid w:val="0061545F"/>
    <w:rsid w:val="00616C80"/>
    <w:rsid w:val="00617806"/>
    <w:rsid w:val="00620363"/>
    <w:rsid w:val="006210CD"/>
    <w:rsid w:val="006214D4"/>
    <w:rsid w:val="006231AE"/>
    <w:rsid w:val="00623474"/>
    <w:rsid w:val="0062370A"/>
    <w:rsid w:val="00623EDB"/>
    <w:rsid w:val="0062546A"/>
    <w:rsid w:val="00626123"/>
    <w:rsid w:val="00626565"/>
    <w:rsid w:val="00627228"/>
    <w:rsid w:val="006273C7"/>
    <w:rsid w:val="0063006D"/>
    <w:rsid w:val="00630AA6"/>
    <w:rsid w:val="00632088"/>
    <w:rsid w:val="00632BC2"/>
    <w:rsid w:val="006343F1"/>
    <w:rsid w:val="0063648D"/>
    <w:rsid w:val="006423C0"/>
    <w:rsid w:val="006437FF"/>
    <w:rsid w:val="00643CDE"/>
    <w:rsid w:val="00643D19"/>
    <w:rsid w:val="00644F94"/>
    <w:rsid w:val="006474AB"/>
    <w:rsid w:val="00650DF4"/>
    <w:rsid w:val="006527DF"/>
    <w:rsid w:val="006564C4"/>
    <w:rsid w:val="00657E3E"/>
    <w:rsid w:val="00657F6B"/>
    <w:rsid w:val="00660132"/>
    <w:rsid w:val="00660B22"/>
    <w:rsid w:val="00662574"/>
    <w:rsid w:val="00663C6F"/>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3EBD"/>
    <w:rsid w:val="00686C86"/>
    <w:rsid w:val="006875A6"/>
    <w:rsid w:val="00687EBE"/>
    <w:rsid w:val="006904AD"/>
    <w:rsid w:val="00690A63"/>
    <w:rsid w:val="006930D6"/>
    <w:rsid w:val="00694546"/>
    <w:rsid w:val="006947F0"/>
    <w:rsid w:val="00694D91"/>
    <w:rsid w:val="006955DC"/>
    <w:rsid w:val="00695BEF"/>
    <w:rsid w:val="006972C3"/>
    <w:rsid w:val="00697B6D"/>
    <w:rsid w:val="006A0F6C"/>
    <w:rsid w:val="006A109C"/>
    <w:rsid w:val="006A31AF"/>
    <w:rsid w:val="006A3DCB"/>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C7E22"/>
    <w:rsid w:val="006D0708"/>
    <w:rsid w:val="006D1655"/>
    <w:rsid w:val="006D240C"/>
    <w:rsid w:val="006D425E"/>
    <w:rsid w:val="006D48A6"/>
    <w:rsid w:val="006D5C2C"/>
    <w:rsid w:val="006D7ABD"/>
    <w:rsid w:val="006D7C7C"/>
    <w:rsid w:val="006E0235"/>
    <w:rsid w:val="006E10F6"/>
    <w:rsid w:val="006E1E19"/>
    <w:rsid w:val="006E24DB"/>
    <w:rsid w:val="006E2767"/>
    <w:rsid w:val="006E30D5"/>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1AA6"/>
    <w:rsid w:val="00722C1F"/>
    <w:rsid w:val="0072360D"/>
    <w:rsid w:val="00725071"/>
    <w:rsid w:val="00725ABE"/>
    <w:rsid w:val="00726174"/>
    <w:rsid w:val="007303A5"/>
    <w:rsid w:val="00730938"/>
    <w:rsid w:val="00730B98"/>
    <w:rsid w:val="0073176C"/>
    <w:rsid w:val="007317B6"/>
    <w:rsid w:val="00731E59"/>
    <w:rsid w:val="00733C81"/>
    <w:rsid w:val="007344D8"/>
    <w:rsid w:val="00734943"/>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4E"/>
    <w:rsid w:val="007567AD"/>
    <w:rsid w:val="00756BAA"/>
    <w:rsid w:val="00756CBB"/>
    <w:rsid w:val="00756DF0"/>
    <w:rsid w:val="007570DD"/>
    <w:rsid w:val="0075756E"/>
    <w:rsid w:val="007576F8"/>
    <w:rsid w:val="007613E9"/>
    <w:rsid w:val="0076198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1F37"/>
    <w:rsid w:val="007839B3"/>
    <w:rsid w:val="00787E86"/>
    <w:rsid w:val="007922BE"/>
    <w:rsid w:val="007927AE"/>
    <w:rsid w:val="00794459"/>
    <w:rsid w:val="007952F6"/>
    <w:rsid w:val="00796145"/>
    <w:rsid w:val="007961DD"/>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4A78"/>
    <w:rsid w:val="007B5E3F"/>
    <w:rsid w:val="007B630A"/>
    <w:rsid w:val="007C0613"/>
    <w:rsid w:val="007C17DC"/>
    <w:rsid w:val="007C1E1D"/>
    <w:rsid w:val="007C3C16"/>
    <w:rsid w:val="007C4CB0"/>
    <w:rsid w:val="007C52D8"/>
    <w:rsid w:val="007C5B9F"/>
    <w:rsid w:val="007C7364"/>
    <w:rsid w:val="007C7CBA"/>
    <w:rsid w:val="007D08F3"/>
    <w:rsid w:val="007D0C0F"/>
    <w:rsid w:val="007D0E42"/>
    <w:rsid w:val="007D148B"/>
    <w:rsid w:val="007D2886"/>
    <w:rsid w:val="007D3B28"/>
    <w:rsid w:val="007D5FF2"/>
    <w:rsid w:val="007D6797"/>
    <w:rsid w:val="007D6ACE"/>
    <w:rsid w:val="007D7137"/>
    <w:rsid w:val="007E0E4A"/>
    <w:rsid w:val="007E194C"/>
    <w:rsid w:val="007E1D42"/>
    <w:rsid w:val="007E2BF2"/>
    <w:rsid w:val="007E43B7"/>
    <w:rsid w:val="007E663A"/>
    <w:rsid w:val="007E69EF"/>
    <w:rsid w:val="007F2311"/>
    <w:rsid w:val="007F295E"/>
    <w:rsid w:val="007F3054"/>
    <w:rsid w:val="007F34B1"/>
    <w:rsid w:val="007F4E5E"/>
    <w:rsid w:val="007F4F96"/>
    <w:rsid w:val="007F5D77"/>
    <w:rsid w:val="007F5E8F"/>
    <w:rsid w:val="007F6A11"/>
    <w:rsid w:val="007F6B43"/>
    <w:rsid w:val="007F6EE4"/>
    <w:rsid w:val="007F7A53"/>
    <w:rsid w:val="00802C56"/>
    <w:rsid w:val="00805172"/>
    <w:rsid w:val="00805546"/>
    <w:rsid w:val="0080604D"/>
    <w:rsid w:val="00806BE4"/>
    <w:rsid w:val="00806F99"/>
    <w:rsid w:val="00807724"/>
    <w:rsid w:val="00810B98"/>
    <w:rsid w:val="00812493"/>
    <w:rsid w:val="00812AA2"/>
    <w:rsid w:val="00812E4D"/>
    <w:rsid w:val="008140D0"/>
    <w:rsid w:val="00814130"/>
    <w:rsid w:val="008156F3"/>
    <w:rsid w:val="0081610E"/>
    <w:rsid w:val="00816372"/>
    <w:rsid w:val="00816A51"/>
    <w:rsid w:val="00816E56"/>
    <w:rsid w:val="00820146"/>
    <w:rsid w:val="008212BD"/>
    <w:rsid w:val="0082145B"/>
    <w:rsid w:val="00821F27"/>
    <w:rsid w:val="00823625"/>
    <w:rsid w:val="00823D1D"/>
    <w:rsid w:val="00825383"/>
    <w:rsid w:val="008268AB"/>
    <w:rsid w:val="00830ECC"/>
    <w:rsid w:val="008324D5"/>
    <w:rsid w:val="00832ACB"/>
    <w:rsid w:val="00832CDA"/>
    <w:rsid w:val="00834F4B"/>
    <w:rsid w:val="0083565E"/>
    <w:rsid w:val="00835969"/>
    <w:rsid w:val="00837507"/>
    <w:rsid w:val="00837915"/>
    <w:rsid w:val="00837AA9"/>
    <w:rsid w:val="00840838"/>
    <w:rsid w:val="0084139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23E1"/>
    <w:rsid w:val="008642BE"/>
    <w:rsid w:val="0086499D"/>
    <w:rsid w:val="00864F2B"/>
    <w:rsid w:val="0086510A"/>
    <w:rsid w:val="0086725E"/>
    <w:rsid w:val="008677B3"/>
    <w:rsid w:val="00870A0F"/>
    <w:rsid w:val="00870F16"/>
    <w:rsid w:val="008715BB"/>
    <w:rsid w:val="0087183E"/>
    <w:rsid w:val="0087297F"/>
    <w:rsid w:val="00872ECB"/>
    <w:rsid w:val="008731BB"/>
    <w:rsid w:val="00873909"/>
    <w:rsid w:val="00874136"/>
    <w:rsid w:val="008743B5"/>
    <w:rsid w:val="00874BA3"/>
    <w:rsid w:val="00874F5D"/>
    <w:rsid w:val="00875496"/>
    <w:rsid w:val="00875C87"/>
    <w:rsid w:val="00876AC9"/>
    <w:rsid w:val="00877009"/>
    <w:rsid w:val="008778AA"/>
    <w:rsid w:val="00881CAA"/>
    <w:rsid w:val="008826FE"/>
    <w:rsid w:val="0088371E"/>
    <w:rsid w:val="0088395B"/>
    <w:rsid w:val="00884364"/>
    <w:rsid w:val="008849D2"/>
    <w:rsid w:val="00885216"/>
    <w:rsid w:val="00885756"/>
    <w:rsid w:val="00886062"/>
    <w:rsid w:val="00892BEE"/>
    <w:rsid w:val="008934A3"/>
    <w:rsid w:val="00894DA5"/>
    <w:rsid w:val="00895758"/>
    <w:rsid w:val="00896E3C"/>
    <w:rsid w:val="00896FDB"/>
    <w:rsid w:val="00896FEF"/>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2D90"/>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142F"/>
    <w:rsid w:val="009560B9"/>
    <w:rsid w:val="009572CC"/>
    <w:rsid w:val="009600F6"/>
    <w:rsid w:val="00960EC7"/>
    <w:rsid w:val="00963BEA"/>
    <w:rsid w:val="009643F1"/>
    <w:rsid w:val="00965E18"/>
    <w:rsid w:val="00966AAB"/>
    <w:rsid w:val="00966D14"/>
    <w:rsid w:val="009701A1"/>
    <w:rsid w:val="00970363"/>
    <w:rsid w:val="00970B2A"/>
    <w:rsid w:val="009714B3"/>
    <w:rsid w:val="00972CF6"/>
    <w:rsid w:val="00974C9E"/>
    <w:rsid w:val="0097532E"/>
    <w:rsid w:val="00975DEA"/>
    <w:rsid w:val="009767FB"/>
    <w:rsid w:val="009768AC"/>
    <w:rsid w:val="009768E6"/>
    <w:rsid w:val="00976D33"/>
    <w:rsid w:val="00981E8E"/>
    <w:rsid w:val="00981F5D"/>
    <w:rsid w:val="009843FC"/>
    <w:rsid w:val="009849E9"/>
    <w:rsid w:val="00986D52"/>
    <w:rsid w:val="0099164D"/>
    <w:rsid w:val="0099272E"/>
    <w:rsid w:val="009952E8"/>
    <w:rsid w:val="00995BB0"/>
    <w:rsid w:val="0099706A"/>
    <w:rsid w:val="00997819"/>
    <w:rsid w:val="00997C23"/>
    <w:rsid w:val="009A01E3"/>
    <w:rsid w:val="009A206D"/>
    <w:rsid w:val="009A2357"/>
    <w:rsid w:val="009A46F8"/>
    <w:rsid w:val="009A4771"/>
    <w:rsid w:val="009A5277"/>
    <w:rsid w:val="009A5585"/>
    <w:rsid w:val="009A61A0"/>
    <w:rsid w:val="009A7E34"/>
    <w:rsid w:val="009B0223"/>
    <w:rsid w:val="009B2022"/>
    <w:rsid w:val="009B24D5"/>
    <w:rsid w:val="009B268D"/>
    <w:rsid w:val="009B3FC5"/>
    <w:rsid w:val="009B6420"/>
    <w:rsid w:val="009B6DA3"/>
    <w:rsid w:val="009B7D42"/>
    <w:rsid w:val="009B7F76"/>
    <w:rsid w:val="009C0293"/>
    <w:rsid w:val="009C0744"/>
    <w:rsid w:val="009C0828"/>
    <w:rsid w:val="009C72A8"/>
    <w:rsid w:val="009D0564"/>
    <w:rsid w:val="009D1BC4"/>
    <w:rsid w:val="009D3358"/>
    <w:rsid w:val="009D40EE"/>
    <w:rsid w:val="009D4476"/>
    <w:rsid w:val="009D4BD0"/>
    <w:rsid w:val="009D7D6D"/>
    <w:rsid w:val="009E2B08"/>
    <w:rsid w:val="009E4A1F"/>
    <w:rsid w:val="009E4C9B"/>
    <w:rsid w:val="009E79F0"/>
    <w:rsid w:val="009F04AD"/>
    <w:rsid w:val="009F1969"/>
    <w:rsid w:val="009F6164"/>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0186"/>
    <w:rsid w:val="00A31862"/>
    <w:rsid w:val="00A31869"/>
    <w:rsid w:val="00A33947"/>
    <w:rsid w:val="00A34171"/>
    <w:rsid w:val="00A345ED"/>
    <w:rsid w:val="00A353E9"/>
    <w:rsid w:val="00A35831"/>
    <w:rsid w:val="00A40378"/>
    <w:rsid w:val="00A41819"/>
    <w:rsid w:val="00A41B0C"/>
    <w:rsid w:val="00A43CF9"/>
    <w:rsid w:val="00A45876"/>
    <w:rsid w:val="00A462E1"/>
    <w:rsid w:val="00A471EA"/>
    <w:rsid w:val="00A47D95"/>
    <w:rsid w:val="00A47EE4"/>
    <w:rsid w:val="00A50CE3"/>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79"/>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4AD0"/>
    <w:rsid w:val="00AA52E5"/>
    <w:rsid w:val="00AA5911"/>
    <w:rsid w:val="00AA7624"/>
    <w:rsid w:val="00AB19F8"/>
    <w:rsid w:val="00AB2298"/>
    <w:rsid w:val="00AB2841"/>
    <w:rsid w:val="00AB2EE2"/>
    <w:rsid w:val="00AB4626"/>
    <w:rsid w:val="00AB5A85"/>
    <w:rsid w:val="00AB6F35"/>
    <w:rsid w:val="00AC23B9"/>
    <w:rsid w:val="00AC25B4"/>
    <w:rsid w:val="00AC49AD"/>
    <w:rsid w:val="00AC55E3"/>
    <w:rsid w:val="00AC659A"/>
    <w:rsid w:val="00AD0287"/>
    <w:rsid w:val="00AD09FA"/>
    <w:rsid w:val="00AD14B2"/>
    <w:rsid w:val="00AD3796"/>
    <w:rsid w:val="00AD4207"/>
    <w:rsid w:val="00AE0990"/>
    <w:rsid w:val="00AE12FE"/>
    <w:rsid w:val="00AE188F"/>
    <w:rsid w:val="00AE1A2E"/>
    <w:rsid w:val="00AE2286"/>
    <w:rsid w:val="00AE2387"/>
    <w:rsid w:val="00AE2EC3"/>
    <w:rsid w:val="00AE52AF"/>
    <w:rsid w:val="00AE53DA"/>
    <w:rsid w:val="00AE692E"/>
    <w:rsid w:val="00AE6BDB"/>
    <w:rsid w:val="00AF060B"/>
    <w:rsid w:val="00AF114F"/>
    <w:rsid w:val="00AF190F"/>
    <w:rsid w:val="00AF21E8"/>
    <w:rsid w:val="00AF2210"/>
    <w:rsid w:val="00AF330A"/>
    <w:rsid w:val="00AF3F9D"/>
    <w:rsid w:val="00AF665F"/>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30954"/>
    <w:rsid w:val="00B30E55"/>
    <w:rsid w:val="00B31125"/>
    <w:rsid w:val="00B318C2"/>
    <w:rsid w:val="00B32AC6"/>
    <w:rsid w:val="00B32C4D"/>
    <w:rsid w:val="00B33D5B"/>
    <w:rsid w:val="00B34842"/>
    <w:rsid w:val="00B34DB2"/>
    <w:rsid w:val="00B3639D"/>
    <w:rsid w:val="00B36B49"/>
    <w:rsid w:val="00B37A68"/>
    <w:rsid w:val="00B41671"/>
    <w:rsid w:val="00B41D07"/>
    <w:rsid w:val="00B4317D"/>
    <w:rsid w:val="00B43431"/>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07F"/>
    <w:rsid w:val="00B72812"/>
    <w:rsid w:val="00B73A94"/>
    <w:rsid w:val="00B74A52"/>
    <w:rsid w:val="00B74AE4"/>
    <w:rsid w:val="00B74D4F"/>
    <w:rsid w:val="00B77485"/>
    <w:rsid w:val="00B7787C"/>
    <w:rsid w:val="00B80E37"/>
    <w:rsid w:val="00B8155C"/>
    <w:rsid w:val="00B86319"/>
    <w:rsid w:val="00B86D50"/>
    <w:rsid w:val="00B9031F"/>
    <w:rsid w:val="00B918C6"/>
    <w:rsid w:val="00B91CBC"/>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4C5"/>
    <w:rsid w:val="00BF6A07"/>
    <w:rsid w:val="00C00CE0"/>
    <w:rsid w:val="00C06703"/>
    <w:rsid w:val="00C07327"/>
    <w:rsid w:val="00C07879"/>
    <w:rsid w:val="00C078EC"/>
    <w:rsid w:val="00C07CD8"/>
    <w:rsid w:val="00C1210B"/>
    <w:rsid w:val="00C12254"/>
    <w:rsid w:val="00C1252C"/>
    <w:rsid w:val="00C12CD2"/>
    <w:rsid w:val="00C13257"/>
    <w:rsid w:val="00C135C4"/>
    <w:rsid w:val="00C145E4"/>
    <w:rsid w:val="00C14BFB"/>
    <w:rsid w:val="00C158FA"/>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91D"/>
    <w:rsid w:val="00C63A0D"/>
    <w:rsid w:val="00C63E04"/>
    <w:rsid w:val="00C64670"/>
    <w:rsid w:val="00C65B76"/>
    <w:rsid w:val="00C65F60"/>
    <w:rsid w:val="00C668EB"/>
    <w:rsid w:val="00C67F9B"/>
    <w:rsid w:val="00C71A15"/>
    <w:rsid w:val="00C71F26"/>
    <w:rsid w:val="00C73454"/>
    <w:rsid w:val="00C73925"/>
    <w:rsid w:val="00C73ADC"/>
    <w:rsid w:val="00C74241"/>
    <w:rsid w:val="00C74C65"/>
    <w:rsid w:val="00C76AA4"/>
    <w:rsid w:val="00C81318"/>
    <w:rsid w:val="00C83128"/>
    <w:rsid w:val="00C834F9"/>
    <w:rsid w:val="00C83DCC"/>
    <w:rsid w:val="00C843AC"/>
    <w:rsid w:val="00C84540"/>
    <w:rsid w:val="00C852EB"/>
    <w:rsid w:val="00C85531"/>
    <w:rsid w:val="00C8642A"/>
    <w:rsid w:val="00C8748C"/>
    <w:rsid w:val="00C90AAC"/>
    <w:rsid w:val="00C918A8"/>
    <w:rsid w:val="00C91E59"/>
    <w:rsid w:val="00C91F21"/>
    <w:rsid w:val="00C92AE1"/>
    <w:rsid w:val="00C95624"/>
    <w:rsid w:val="00C9650D"/>
    <w:rsid w:val="00C96C52"/>
    <w:rsid w:val="00CA0164"/>
    <w:rsid w:val="00CA0BEF"/>
    <w:rsid w:val="00CA2014"/>
    <w:rsid w:val="00CA2D72"/>
    <w:rsid w:val="00CA32AE"/>
    <w:rsid w:val="00CA4E1A"/>
    <w:rsid w:val="00CA5A78"/>
    <w:rsid w:val="00CA5C99"/>
    <w:rsid w:val="00CA621B"/>
    <w:rsid w:val="00CA65AC"/>
    <w:rsid w:val="00CA726B"/>
    <w:rsid w:val="00CB17DD"/>
    <w:rsid w:val="00CB3867"/>
    <w:rsid w:val="00CB65FF"/>
    <w:rsid w:val="00CC1A91"/>
    <w:rsid w:val="00CC1C9A"/>
    <w:rsid w:val="00CC3B54"/>
    <w:rsid w:val="00CC6F37"/>
    <w:rsid w:val="00CC797E"/>
    <w:rsid w:val="00CC7CD3"/>
    <w:rsid w:val="00CD04F0"/>
    <w:rsid w:val="00CD1D14"/>
    <w:rsid w:val="00CD2979"/>
    <w:rsid w:val="00CD2F4C"/>
    <w:rsid w:val="00CD407B"/>
    <w:rsid w:val="00CD4586"/>
    <w:rsid w:val="00CD6174"/>
    <w:rsid w:val="00CD6F45"/>
    <w:rsid w:val="00CE25AD"/>
    <w:rsid w:val="00CE3BCE"/>
    <w:rsid w:val="00CE3E22"/>
    <w:rsid w:val="00CE57A9"/>
    <w:rsid w:val="00CE5C9C"/>
    <w:rsid w:val="00CE6707"/>
    <w:rsid w:val="00CF0015"/>
    <w:rsid w:val="00CF0AD2"/>
    <w:rsid w:val="00CF2A64"/>
    <w:rsid w:val="00CF2B23"/>
    <w:rsid w:val="00CF30C0"/>
    <w:rsid w:val="00CF386D"/>
    <w:rsid w:val="00CF5748"/>
    <w:rsid w:val="00CF59CB"/>
    <w:rsid w:val="00CF6255"/>
    <w:rsid w:val="00CF6388"/>
    <w:rsid w:val="00CF7450"/>
    <w:rsid w:val="00CF7A4C"/>
    <w:rsid w:val="00CF7C9A"/>
    <w:rsid w:val="00D00D4A"/>
    <w:rsid w:val="00D01632"/>
    <w:rsid w:val="00D024D9"/>
    <w:rsid w:val="00D0311C"/>
    <w:rsid w:val="00D045E4"/>
    <w:rsid w:val="00D04F27"/>
    <w:rsid w:val="00D0585C"/>
    <w:rsid w:val="00D1043D"/>
    <w:rsid w:val="00D10B90"/>
    <w:rsid w:val="00D119C3"/>
    <w:rsid w:val="00D12F9E"/>
    <w:rsid w:val="00D150E5"/>
    <w:rsid w:val="00D16610"/>
    <w:rsid w:val="00D17062"/>
    <w:rsid w:val="00D20C3F"/>
    <w:rsid w:val="00D20E5F"/>
    <w:rsid w:val="00D21BE3"/>
    <w:rsid w:val="00D21DC4"/>
    <w:rsid w:val="00D22B90"/>
    <w:rsid w:val="00D25CDB"/>
    <w:rsid w:val="00D260D1"/>
    <w:rsid w:val="00D266C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4548"/>
    <w:rsid w:val="00D554C1"/>
    <w:rsid w:val="00D5569A"/>
    <w:rsid w:val="00D55EED"/>
    <w:rsid w:val="00D575CA"/>
    <w:rsid w:val="00D60658"/>
    <w:rsid w:val="00D61BA8"/>
    <w:rsid w:val="00D63C1E"/>
    <w:rsid w:val="00D64AB3"/>
    <w:rsid w:val="00D65CBF"/>
    <w:rsid w:val="00D66A7D"/>
    <w:rsid w:val="00D66FB8"/>
    <w:rsid w:val="00D678E3"/>
    <w:rsid w:val="00D67FCF"/>
    <w:rsid w:val="00D713C3"/>
    <w:rsid w:val="00D71E67"/>
    <w:rsid w:val="00D72569"/>
    <w:rsid w:val="00D738CE"/>
    <w:rsid w:val="00D740F6"/>
    <w:rsid w:val="00D745F5"/>
    <w:rsid w:val="00D74C26"/>
    <w:rsid w:val="00D76E13"/>
    <w:rsid w:val="00D77712"/>
    <w:rsid w:val="00D77826"/>
    <w:rsid w:val="00D77C93"/>
    <w:rsid w:val="00D825E7"/>
    <w:rsid w:val="00D827A5"/>
    <w:rsid w:val="00D846D0"/>
    <w:rsid w:val="00D85587"/>
    <w:rsid w:val="00D857A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7B0"/>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0690"/>
    <w:rsid w:val="00DD10E5"/>
    <w:rsid w:val="00DD3240"/>
    <w:rsid w:val="00DD3277"/>
    <w:rsid w:val="00DD36CD"/>
    <w:rsid w:val="00DD4888"/>
    <w:rsid w:val="00DD5D71"/>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2477"/>
    <w:rsid w:val="00E03004"/>
    <w:rsid w:val="00E03DE2"/>
    <w:rsid w:val="00E041E4"/>
    <w:rsid w:val="00E04EC4"/>
    <w:rsid w:val="00E051A8"/>
    <w:rsid w:val="00E06468"/>
    <w:rsid w:val="00E06D6A"/>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173F"/>
    <w:rsid w:val="00E325B6"/>
    <w:rsid w:val="00E33AA2"/>
    <w:rsid w:val="00E341C7"/>
    <w:rsid w:val="00E3431A"/>
    <w:rsid w:val="00E3480E"/>
    <w:rsid w:val="00E35F49"/>
    <w:rsid w:val="00E363E6"/>
    <w:rsid w:val="00E36810"/>
    <w:rsid w:val="00E378AC"/>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BD"/>
    <w:rsid w:val="00E57D1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0477"/>
    <w:rsid w:val="00EA186D"/>
    <w:rsid w:val="00EA3829"/>
    <w:rsid w:val="00EA536A"/>
    <w:rsid w:val="00EA59B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D7D15"/>
    <w:rsid w:val="00EE1D6D"/>
    <w:rsid w:val="00EE28CE"/>
    <w:rsid w:val="00EE2D82"/>
    <w:rsid w:val="00EE3035"/>
    <w:rsid w:val="00EE31D2"/>
    <w:rsid w:val="00EE35DB"/>
    <w:rsid w:val="00EE3BED"/>
    <w:rsid w:val="00EE3CB8"/>
    <w:rsid w:val="00EE4F37"/>
    <w:rsid w:val="00EE5466"/>
    <w:rsid w:val="00EE617F"/>
    <w:rsid w:val="00EF20F7"/>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2877"/>
    <w:rsid w:val="00F14939"/>
    <w:rsid w:val="00F149DA"/>
    <w:rsid w:val="00F158F4"/>
    <w:rsid w:val="00F16A94"/>
    <w:rsid w:val="00F1700F"/>
    <w:rsid w:val="00F174AB"/>
    <w:rsid w:val="00F2199B"/>
    <w:rsid w:val="00F23093"/>
    <w:rsid w:val="00F25B47"/>
    <w:rsid w:val="00F27557"/>
    <w:rsid w:val="00F30444"/>
    <w:rsid w:val="00F31B92"/>
    <w:rsid w:val="00F31E9B"/>
    <w:rsid w:val="00F32D41"/>
    <w:rsid w:val="00F34B8B"/>
    <w:rsid w:val="00F3506F"/>
    <w:rsid w:val="00F35FAE"/>
    <w:rsid w:val="00F361BB"/>
    <w:rsid w:val="00F37838"/>
    <w:rsid w:val="00F4090F"/>
    <w:rsid w:val="00F4136D"/>
    <w:rsid w:val="00F428A4"/>
    <w:rsid w:val="00F42BEC"/>
    <w:rsid w:val="00F45983"/>
    <w:rsid w:val="00F45CFD"/>
    <w:rsid w:val="00F46904"/>
    <w:rsid w:val="00F4777B"/>
    <w:rsid w:val="00F50672"/>
    <w:rsid w:val="00F52E2B"/>
    <w:rsid w:val="00F5312D"/>
    <w:rsid w:val="00F5384B"/>
    <w:rsid w:val="00F5413B"/>
    <w:rsid w:val="00F55627"/>
    <w:rsid w:val="00F56EB8"/>
    <w:rsid w:val="00F57AE6"/>
    <w:rsid w:val="00F6065D"/>
    <w:rsid w:val="00F6066E"/>
    <w:rsid w:val="00F62FD0"/>
    <w:rsid w:val="00F63B6A"/>
    <w:rsid w:val="00F6493F"/>
    <w:rsid w:val="00F66664"/>
    <w:rsid w:val="00F6695C"/>
    <w:rsid w:val="00F669C5"/>
    <w:rsid w:val="00F66D25"/>
    <w:rsid w:val="00F67AEA"/>
    <w:rsid w:val="00F708DA"/>
    <w:rsid w:val="00F720AE"/>
    <w:rsid w:val="00F7332C"/>
    <w:rsid w:val="00F737CB"/>
    <w:rsid w:val="00F73A60"/>
    <w:rsid w:val="00F73C6D"/>
    <w:rsid w:val="00F73E22"/>
    <w:rsid w:val="00F73EDA"/>
    <w:rsid w:val="00F740DD"/>
    <w:rsid w:val="00F77C33"/>
    <w:rsid w:val="00F8037C"/>
    <w:rsid w:val="00F808DA"/>
    <w:rsid w:val="00F80E44"/>
    <w:rsid w:val="00F82E3A"/>
    <w:rsid w:val="00F83BB4"/>
    <w:rsid w:val="00F84FF8"/>
    <w:rsid w:val="00F850D3"/>
    <w:rsid w:val="00F8517D"/>
    <w:rsid w:val="00F90665"/>
    <w:rsid w:val="00F9169E"/>
    <w:rsid w:val="00F91B54"/>
    <w:rsid w:val="00F9281F"/>
    <w:rsid w:val="00F92A0D"/>
    <w:rsid w:val="00F945EB"/>
    <w:rsid w:val="00F94A84"/>
    <w:rsid w:val="00F94D68"/>
    <w:rsid w:val="00F95B74"/>
    <w:rsid w:val="00F9741C"/>
    <w:rsid w:val="00FA17D8"/>
    <w:rsid w:val="00FA2E6B"/>
    <w:rsid w:val="00FA4B8F"/>
    <w:rsid w:val="00FA5A88"/>
    <w:rsid w:val="00FA6051"/>
    <w:rsid w:val="00FA66ED"/>
    <w:rsid w:val="00FA6D65"/>
    <w:rsid w:val="00FA7366"/>
    <w:rsid w:val="00FB0EAC"/>
    <w:rsid w:val="00FB1590"/>
    <w:rsid w:val="00FB171C"/>
    <w:rsid w:val="00FB192A"/>
    <w:rsid w:val="00FB1A4E"/>
    <w:rsid w:val="00FB29AE"/>
    <w:rsid w:val="00FB3EBD"/>
    <w:rsid w:val="00FB76E9"/>
    <w:rsid w:val="00FB7B79"/>
    <w:rsid w:val="00FC12B9"/>
    <w:rsid w:val="00FC1FAC"/>
    <w:rsid w:val="00FC2065"/>
    <w:rsid w:val="00FC2498"/>
    <w:rsid w:val="00FC6563"/>
    <w:rsid w:val="00FC726E"/>
    <w:rsid w:val="00FC77DF"/>
    <w:rsid w:val="00FD002F"/>
    <w:rsid w:val="00FD0D2B"/>
    <w:rsid w:val="00FD16E2"/>
    <w:rsid w:val="00FD1A2F"/>
    <w:rsid w:val="00FD1FFE"/>
    <w:rsid w:val="00FD23F4"/>
    <w:rsid w:val="00FD25D7"/>
    <w:rsid w:val="00FD3EF1"/>
    <w:rsid w:val="00FD4531"/>
    <w:rsid w:val="00FD6658"/>
    <w:rsid w:val="00FD66DC"/>
    <w:rsid w:val="00FD708C"/>
    <w:rsid w:val="00FE1047"/>
    <w:rsid w:val="00FE2E17"/>
    <w:rsid w:val="00FE4DC1"/>
    <w:rsid w:val="00FE5477"/>
    <w:rsid w:val="00FE746C"/>
    <w:rsid w:val="00FE7691"/>
    <w:rsid w:val="00FF0869"/>
    <w:rsid w:val="00FF2C3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B302D"/>
    <w:rPr>
      <w:color w:val="605E5C"/>
      <w:shd w:val="clear" w:color="auto" w:fill="E1DFDD"/>
    </w:rPr>
  </w:style>
  <w:style w:type="paragraph" w:styleId="berarbeitung">
    <w:name w:val="Revision"/>
    <w:hidden/>
    <w:uiPriority w:val="99"/>
    <w:semiHidden/>
    <w:rsid w:val="00626123"/>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420951945">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13F437853EFC4EB0497BD753016819" ma:contentTypeVersion="14" ma:contentTypeDescription="Create a new document." ma:contentTypeScope="" ma:versionID="547b35c32f54df8a33f49679f13fa626">
  <xsd:schema xmlns:xsd="http://www.w3.org/2001/XMLSchema" xmlns:xs="http://www.w3.org/2001/XMLSchema" xmlns:p="http://schemas.microsoft.com/office/2006/metadata/properties" xmlns:ns3="85d7bbee-212f-42f3-bc38-a46983e57552" xmlns:ns4="35837b63-5559-4a02-aebb-6e054cabd880" targetNamespace="http://schemas.microsoft.com/office/2006/metadata/properties" ma:root="true" ma:fieldsID="fb2e0d894d379577a788e17c6880e427" ns3:_="" ns4:_="">
    <xsd:import namespace="85d7bbee-212f-42f3-bc38-a46983e57552"/>
    <xsd:import namespace="35837b63-5559-4a02-aebb-6e054cabd8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7bbee-212f-42f3-bc38-a46983e57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837b63-5559-4a02-aebb-6e054cabd8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85d7bbee-212f-42f3-bc38-a46983e57552"/>
    <ds:schemaRef ds:uri="35837b63-5559-4a02-aebb-6e054cabd8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9043C43B-F552-4A35-8477-7CF3234A0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7bbee-212f-42f3-bc38-a46983e57552"/>
    <ds:schemaRef ds:uri="35837b63-5559-4a02-aebb-6e054cabd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A9D781-CFB9-4E56-8A0E-95501145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1339</Words>
  <Characters>8442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Services: lontani ma costantemente vicini</dc:title>
  <dc:subject/>
  <dc:creator>Tahedl Alexander</dc:creator>
  <cp:keywords>Remote Services: lontani ma costantemente vicini</cp:keywords>
  <dc:description/>
  <cp:lastModifiedBy>Tahedl Alexander</cp:lastModifiedBy>
  <cp:revision>108</cp:revision>
  <cp:lastPrinted>2021-08-30T09:42:00Z</cp:lastPrinted>
  <dcterms:created xsi:type="dcterms:W3CDTF">2022-08-02T13:08:00Z</dcterms:created>
  <dcterms:modified xsi:type="dcterms:W3CDTF">2022-11-25T05:17:00Z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0x010100F213F437853EFC4EB0497BD753016819</vt:lpwstr>
  </property>
</Properties>
</file>