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D618C" w14:textId="41CEE75C" w:rsidR="007C1E4D" w:rsidRPr="00B45D13" w:rsidRDefault="00430371"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en-GB" w:eastAsia="en-US"/>
        </w:rPr>
      </w:pPr>
      <w:r w:rsidRPr="00B45D13">
        <w:rPr>
          <w:rFonts w:ascii="Arial" w:eastAsiaTheme="minorHAnsi" w:hAnsi="Arial" w:cs="Arial"/>
          <w:b/>
          <w:sz w:val="28"/>
          <w:szCs w:val="28"/>
          <w:lang w:val="en-GB"/>
        </w:rPr>
        <w:t>TGW Lithuania celebrates its fifth anniversary</w:t>
      </w:r>
    </w:p>
    <w:p w14:paraId="40242FF8" w14:textId="77777777" w:rsidR="00A61807" w:rsidRPr="000B674D"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sz w:val="20"/>
          <w:szCs w:val="20"/>
          <w:lang w:val="en-GB" w:eastAsia="en-US"/>
        </w:rPr>
      </w:pPr>
    </w:p>
    <w:p w14:paraId="16AB192A" w14:textId="484DA319" w:rsidR="002A5596" w:rsidRPr="00B45D13" w:rsidRDefault="002A5596" w:rsidP="002A5596">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n-GB" w:eastAsia="en-US"/>
        </w:rPr>
      </w:pPr>
      <w:r w:rsidRPr="00B45D13">
        <w:rPr>
          <w:rFonts w:ascii="Arial" w:eastAsiaTheme="minorHAnsi" w:hAnsi="Arial" w:cs="Arial"/>
          <w:b/>
          <w:sz w:val="22"/>
          <w:szCs w:val="22"/>
          <w:lang w:val="en-GB"/>
        </w:rPr>
        <w:t>Over 50 highly-qualified specialists work for TGW in the Lithuanian city of Kaunas</w:t>
      </w:r>
    </w:p>
    <w:p w14:paraId="7E6C3949" w14:textId="710705D1" w:rsidR="007C1E4D" w:rsidRPr="00B45D13" w:rsidRDefault="004E49DF"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n-GB" w:eastAsia="en-US"/>
        </w:rPr>
      </w:pPr>
      <w:r w:rsidRPr="00B45D13">
        <w:rPr>
          <w:rFonts w:ascii="Arial" w:eastAsiaTheme="minorHAnsi" w:hAnsi="Arial" w:cs="Arial"/>
          <w:b/>
          <w:sz w:val="22"/>
          <w:szCs w:val="22"/>
          <w:lang w:val="en-GB"/>
        </w:rPr>
        <w:t xml:space="preserve">Focus lies on the areas of control systems, software and </w:t>
      </w:r>
      <w:r w:rsidR="000B674D">
        <w:rPr>
          <w:rFonts w:ascii="Arial" w:eastAsiaTheme="minorHAnsi" w:hAnsi="Arial" w:cs="Arial"/>
          <w:b/>
          <w:sz w:val="22"/>
          <w:szCs w:val="22"/>
          <w:lang w:val="en-GB"/>
        </w:rPr>
        <w:br/>
      </w:r>
      <w:r w:rsidRPr="00B45D13">
        <w:rPr>
          <w:rFonts w:ascii="Arial" w:eastAsiaTheme="minorHAnsi" w:hAnsi="Arial" w:cs="Arial"/>
          <w:b/>
          <w:sz w:val="22"/>
          <w:szCs w:val="22"/>
          <w:lang w:val="en-GB"/>
        </w:rPr>
        <w:t>project engineering</w:t>
      </w:r>
    </w:p>
    <w:p w14:paraId="6E452710" w14:textId="7BD82D20" w:rsidR="00430371" w:rsidRPr="00DD2011" w:rsidRDefault="00231915"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r>
        <w:rPr>
          <w:rFonts w:ascii="Arial" w:eastAsiaTheme="minorHAnsi" w:hAnsi="Arial" w:cs="Arial"/>
          <w:b/>
          <w:sz w:val="22"/>
          <w:szCs w:val="22"/>
        </w:rPr>
        <w:t>Successful organisation with growth potential</w:t>
      </w:r>
    </w:p>
    <w:p w14:paraId="21CFC367" w14:textId="530904D4" w:rsidR="00430371" w:rsidRPr="000B674D" w:rsidRDefault="00430371" w:rsidP="00430371">
      <w:pPr>
        <w:pStyle w:val="StandardWeb"/>
        <w:shd w:val="clear" w:color="auto" w:fill="FFFFFF"/>
        <w:spacing w:before="0" w:beforeAutospacing="0" w:after="0" w:afterAutospacing="0" w:line="360" w:lineRule="auto"/>
        <w:ind w:right="1837"/>
        <w:rPr>
          <w:rFonts w:ascii="Arial" w:eastAsiaTheme="minorHAnsi" w:hAnsi="Arial" w:cs="Arial"/>
          <w:b/>
          <w:sz w:val="20"/>
          <w:szCs w:val="20"/>
          <w:lang w:val="de-DE" w:eastAsia="en-US"/>
        </w:rPr>
      </w:pPr>
    </w:p>
    <w:p w14:paraId="4073CD2A" w14:textId="38102479" w:rsidR="00430371" w:rsidRPr="00B45D13" w:rsidRDefault="00B45D13"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B45D13">
        <w:rPr>
          <w:rFonts w:ascii="Arial" w:eastAsiaTheme="minorHAnsi" w:hAnsi="Arial" w:cs="Arial"/>
          <w:b/>
          <w:sz w:val="20"/>
          <w:szCs w:val="20"/>
          <w:lang w:val="en-GB"/>
        </w:rPr>
        <w:t xml:space="preserve">(Marchtrenk, </w:t>
      </w:r>
      <w:r w:rsidR="00E15ABA">
        <w:rPr>
          <w:rFonts w:ascii="Arial" w:eastAsiaTheme="minorHAnsi" w:hAnsi="Arial" w:cs="Arial"/>
          <w:b/>
          <w:sz w:val="20"/>
          <w:szCs w:val="20"/>
          <w:lang w:val="en-GB"/>
        </w:rPr>
        <w:t>25</w:t>
      </w:r>
      <w:r w:rsidR="005B0873" w:rsidRPr="00B45D13">
        <w:rPr>
          <w:rFonts w:ascii="Arial" w:eastAsiaTheme="minorHAnsi" w:hAnsi="Arial" w:cs="Arial"/>
          <w:b/>
          <w:sz w:val="20"/>
          <w:szCs w:val="20"/>
          <w:lang w:val="en-GB"/>
        </w:rPr>
        <w:t xml:space="preserve"> </w:t>
      </w:r>
      <w:r w:rsidR="00E15ABA">
        <w:rPr>
          <w:rFonts w:ascii="Arial" w:eastAsiaTheme="minorHAnsi" w:hAnsi="Arial" w:cs="Arial"/>
          <w:b/>
          <w:sz w:val="20"/>
          <w:szCs w:val="20"/>
          <w:lang w:val="en-GB"/>
        </w:rPr>
        <w:t>April</w:t>
      </w:r>
      <w:bookmarkStart w:id="0" w:name="_GoBack"/>
      <w:bookmarkEnd w:id="0"/>
      <w:r w:rsidR="005B0873" w:rsidRPr="00B45D13">
        <w:rPr>
          <w:rFonts w:ascii="Arial" w:eastAsiaTheme="minorHAnsi" w:hAnsi="Arial" w:cs="Arial"/>
          <w:b/>
          <w:sz w:val="20"/>
          <w:szCs w:val="20"/>
          <w:lang w:val="en-GB"/>
        </w:rPr>
        <w:t xml:space="preserve"> 2022) Early in 2022, TGW's Lithuanian unit in Kaunas celebrated its fifth birthday while at the same time welcoming its fiftieth employee. What began with two employees in 2017 has developed into a high-performance competence centre with over 50 highly-qualified specialists in controls, software and project engineering, and all over the course of just five years.</w:t>
      </w:r>
    </w:p>
    <w:p w14:paraId="491AE9BA" w14:textId="77777777" w:rsidR="00430371" w:rsidRPr="000B674D" w:rsidRDefault="00430371"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18"/>
          <w:szCs w:val="18"/>
          <w:lang w:val="en-GB" w:eastAsia="en-US"/>
        </w:rPr>
      </w:pPr>
    </w:p>
    <w:p w14:paraId="3BFBB489" w14:textId="2EFD609D" w:rsidR="00BF0373" w:rsidRPr="00B45D13" w:rsidRDefault="00430371" w:rsidP="00BF0373">
      <w:pPr>
        <w:tabs>
          <w:tab w:val="left" w:pos="7797"/>
        </w:tabs>
        <w:ind w:right="1693"/>
        <w:jc w:val="both"/>
        <w:rPr>
          <w:rFonts w:cs="Arial"/>
          <w:szCs w:val="20"/>
          <w:lang w:val="en-GB"/>
        </w:rPr>
      </w:pPr>
      <w:r w:rsidRPr="00B45D13">
        <w:rPr>
          <w:rFonts w:cs="Arial"/>
          <w:szCs w:val="20"/>
          <w:lang w:val="en-GB"/>
        </w:rPr>
        <w:t>Lithuania forms part of the TGW Northern Europe Hub. The hub encompasses locations in Great Britain, the Netherlands, Sweden and Lithuania: over 500 experts plan and implement highly-automated logistics systems and support them during live operation. Their customers include companies such as Urban Outfitters, stichd and the eGrocery specialist Picnic.</w:t>
      </w:r>
    </w:p>
    <w:p w14:paraId="4012858D" w14:textId="1F3BAAE0" w:rsidR="00A21A79" w:rsidRPr="000B674D" w:rsidRDefault="00A21A79" w:rsidP="008C5F9F">
      <w:pPr>
        <w:pStyle w:val="StandardWeb"/>
        <w:shd w:val="clear" w:color="auto" w:fill="FFFFFF"/>
        <w:spacing w:before="0" w:beforeAutospacing="0" w:after="0" w:afterAutospacing="0" w:line="360" w:lineRule="auto"/>
        <w:ind w:right="1837"/>
        <w:jc w:val="both"/>
        <w:rPr>
          <w:rFonts w:ascii="Arial" w:eastAsiaTheme="minorHAnsi" w:hAnsi="Arial" w:cs="Arial"/>
          <w:sz w:val="18"/>
          <w:szCs w:val="18"/>
          <w:lang w:val="en-GB" w:eastAsia="en-US"/>
        </w:rPr>
      </w:pPr>
    </w:p>
    <w:p w14:paraId="4F170341" w14:textId="3F0FEBA9" w:rsidR="00A21A79" w:rsidRPr="00B45D13" w:rsidRDefault="00EA56BB"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B45D13">
        <w:rPr>
          <w:rFonts w:ascii="Arial" w:eastAsiaTheme="minorHAnsi" w:hAnsi="Arial" w:cs="Arial"/>
          <w:b/>
          <w:sz w:val="20"/>
          <w:szCs w:val="20"/>
          <w:lang w:val="en-GB"/>
        </w:rPr>
        <w:t>Controls, software and project engineering</w:t>
      </w:r>
    </w:p>
    <w:p w14:paraId="2CC4FC5B" w14:textId="77777777" w:rsidR="00205B5D" w:rsidRPr="000B674D" w:rsidRDefault="00205B5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18"/>
          <w:szCs w:val="18"/>
          <w:lang w:val="en-GB" w:eastAsia="en-US"/>
        </w:rPr>
      </w:pPr>
    </w:p>
    <w:p w14:paraId="69D46640" w14:textId="562A3403" w:rsidR="005F19F3" w:rsidRPr="00B45D13" w:rsidRDefault="0042403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B45D13">
        <w:rPr>
          <w:rFonts w:ascii="Arial" w:eastAsiaTheme="minorHAnsi" w:hAnsi="Arial" w:cs="Arial"/>
          <w:sz w:val="20"/>
          <w:szCs w:val="20"/>
          <w:lang w:val="en-GB"/>
        </w:rPr>
        <w:t>Within the first year of its existence, TGW Lithuania had expanded to 25 employees. Initially, they focussed mainly on controls, in particular on software development, emulation and commissioning. The unit's competences were gradually expanded to include project engineering and simulation. "We have plenty of orders on the books, and the coming months are looking great," affirms David Hibbett, CEO Northern Europe. "We are therefore all the more delighted that we have TGW Lithuania's expertise to draw on."</w:t>
      </w:r>
    </w:p>
    <w:p w14:paraId="3A69C562" w14:textId="3B16A10E" w:rsidR="005F19F3" w:rsidRPr="000B674D" w:rsidRDefault="005F19F3" w:rsidP="008C5F9F">
      <w:pPr>
        <w:pStyle w:val="StandardWeb"/>
        <w:shd w:val="clear" w:color="auto" w:fill="FFFFFF"/>
        <w:spacing w:before="0" w:beforeAutospacing="0" w:after="0" w:afterAutospacing="0" w:line="360" w:lineRule="auto"/>
        <w:ind w:right="1837"/>
        <w:jc w:val="both"/>
        <w:rPr>
          <w:rFonts w:ascii="Arial" w:eastAsiaTheme="minorHAnsi" w:hAnsi="Arial" w:cs="Arial"/>
          <w:sz w:val="18"/>
          <w:szCs w:val="18"/>
          <w:lang w:val="en-GB" w:eastAsia="en-US"/>
        </w:rPr>
      </w:pPr>
    </w:p>
    <w:p w14:paraId="28D532E9" w14:textId="5FDE4E87" w:rsidR="00D63500" w:rsidRDefault="00205B5D" w:rsidP="008C5F9F">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B45D13">
        <w:rPr>
          <w:rFonts w:ascii="Arial" w:hAnsi="Arial" w:cs="Arial"/>
          <w:sz w:val="20"/>
          <w:szCs w:val="20"/>
          <w:lang w:val="en-GB"/>
        </w:rPr>
        <w:t>"Over the course of the last five years, we have established a successful organisation with highly qualified employees," emphasises Country Manager Vytautas Janilionis. "TGW Lithuania is ready for new tasks and challenges, and we're looking forward to the next five years!"</w:t>
      </w:r>
    </w:p>
    <w:p w14:paraId="6E77761E" w14:textId="77777777" w:rsidR="000B674D" w:rsidRPr="000B674D" w:rsidRDefault="000B674D" w:rsidP="008C5F9F">
      <w:pPr>
        <w:pStyle w:val="StandardWeb"/>
        <w:shd w:val="clear" w:color="auto" w:fill="FFFFFF"/>
        <w:spacing w:before="0" w:beforeAutospacing="0" w:after="0" w:afterAutospacing="0" w:line="360" w:lineRule="auto"/>
        <w:ind w:right="1837"/>
        <w:jc w:val="both"/>
        <w:rPr>
          <w:rFonts w:ascii="Arial" w:hAnsi="Arial" w:cs="Arial"/>
          <w:sz w:val="16"/>
          <w:szCs w:val="16"/>
          <w:lang w:val="en-GB"/>
        </w:rPr>
      </w:pPr>
    </w:p>
    <w:p w14:paraId="69DBA3BE" w14:textId="6D614879" w:rsidR="00D63500" w:rsidRDefault="00E15AB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406A3E" w:rsidRPr="00B45D13">
          <w:rPr>
            <w:rStyle w:val="Hyperlink"/>
            <w:rFonts w:ascii="Arial" w:hAnsi="Arial" w:cs="Arial"/>
            <w:sz w:val="20"/>
            <w:szCs w:val="20"/>
            <w:lang w:val="en-GB"/>
          </w:rPr>
          <w:t>www.tgw-group.com</w:t>
        </w:r>
      </w:hyperlink>
      <w:r w:rsidR="00406A3E" w:rsidRPr="00B45D13">
        <w:rPr>
          <w:rFonts w:ascii="Arial" w:hAnsi="Arial" w:cs="Arial"/>
          <w:sz w:val="20"/>
          <w:szCs w:val="20"/>
          <w:lang w:val="en-GB"/>
        </w:rPr>
        <w:br/>
      </w:r>
    </w:p>
    <w:p w14:paraId="34E571D4" w14:textId="77777777"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sidRPr="00B45D13">
        <w:rPr>
          <w:rFonts w:ascii="Arial" w:hAnsi="Arial" w:cs="Arial"/>
          <w:b/>
          <w:sz w:val="20"/>
          <w:szCs w:val="20"/>
          <w:lang w:val="en-GB"/>
        </w:rPr>
        <w:lastRenderedPageBreak/>
        <w:t>About TGW Logistics Group:</w:t>
      </w:r>
    </w:p>
    <w:p w14:paraId="614C9DB1" w14:textId="77777777" w:rsidR="000F039C" w:rsidRPr="00B45D13" w:rsidRDefault="000F039C" w:rsidP="000F039C">
      <w:pPr>
        <w:spacing w:line="240" w:lineRule="auto"/>
        <w:ind w:right="1837"/>
        <w:rPr>
          <w:rFonts w:cs="Arial"/>
          <w:szCs w:val="20"/>
          <w:lang w:val="en-GB"/>
        </w:rPr>
      </w:pPr>
      <w:r w:rsidRPr="00B45D13">
        <w:rPr>
          <w:rFonts w:cs="Arial"/>
          <w:szCs w:val="20"/>
          <w:lang w:val="en-GB"/>
        </w:rPr>
        <w:t xml:space="preserve">TGW Logistics Group is one of the leading international suppliers of material handling solutions. For over 50 years, the Austrian specialist has implemented highly automated systems for customers, including brands from </w:t>
      </w:r>
      <w:proofErr w:type="gramStart"/>
      <w:r w:rsidRPr="00B45D13">
        <w:rPr>
          <w:rFonts w:cs="Arial"/>
          <w:szCs w:val="20"/>
          <w:lang w:val="en-GB"/>
        </w:rPr>
        <w:t>A</w:t>
      </w:r>
      <w:proofErr w:type="gramEnd"/>
      <w:r w:rsidRPr="00B45D13">
        <w:rPr>
          <w:rFonts w:cs="Arial"/>
          <w:szCs w:val="20"/>
          <w:lang w:val="en-GB"/>
        </w:rPr>
        <w:t xml:space="preserve"> as in Adidas to Z as in Zalando. As systems integrator, TGW plans, produces, implements and services complex logistics centres – from mechatronic products and robots to control systems and software. </w:t>
      </w:r>
    </w:p>
    <w:p w14:paraId="534A7AAC" w14:textId="77777777" w:rsidR="000F039C" w:rsidRPr="00B45D13" w:rsidRDefault="000F039C" w:rsidP="000F039C">
      <w:pPr>
        <w:tabs>
          <w:tab w:val="left" w:pos="1697"/>
        </w:tabs>
        <w:spacing w:line="240" w:lineRule="auto"/>
        <w:ind w:right="1837"/>
        <w:rPr>
          <w:rFonts w:cs="Arial"/>
          <w:szCs w:val="20"/>
          <w:lang w:val="en-GB"/>
        </w:rPr>
      </w:pPr>
    </w:p>
    <w:p w14:paraId="6B50FD7C" w14:textId="77777777" w:rsidR="000F039C" w:rsidRPr="00B45D13" w:rsidRDefault="000F039C" w:rsidP="000F039C">
      <w:pPr>
        <w:spacing w:line="240" w:lineRule="auto"/>
        <w:ind w:right="1837"/>
        <w:rPr>
          <w:rFonts w:cs="Arial"/>
          <w:szCs w:val="20"/>
          <w:lang w:val="en-GB"/>
        </w:rPr>
      </w:pPr>
      <w:r w:rsidRPr="00B45D13">
        <w:rPr>
          <w:rFonts w:cs="Arial"/>
          <w:szCs w:val="20"/>
          <w:lang w:val="en-GB"/>
        </w:rPr>
        <w:t xml:space="preserve">TGW Logistics Group has subsidiaries in Europe, China and the US and more than 4,000 employees worldwide. In the 2020/21 business year, the company generated a total turnover of 813 million euros. </w:t>
      </w:r>
    </w:p>
    <w:p w14:paraId="1D19788F" w14:textId="77777777" w:rsidR="000F039C" w:rsidRPr="00B45D13" w:rsidRDefault="000F039C" w:rsidP="000F039C">
      <w:pPr>
        <w:spacing w:line="240" w:lineRule="auto"/>
        <w:ind w:right="1837"/>
        <w:rPr>
          <w:rFonts w:cs="Arial"/>
          <w:szCs w:val="20"/>
          <w:lang w:val="en-GB"/>
        </w:rPr>
      </w:pPr>
    </w:p>
    <w:p w14:paraId="7532B8D3" w14:textId="77777777" w:rsidR="000F039C" w:rsidRPr="00B45D13" w:rsidRDefault="000F039C" w:rsidP="000F039C">
      <w:pPr>
        <w:spacing w:line="240" w:lineRule="auto"/>
        <w:ind w:right="1837"/>
        <w:rPr>
          <w:rFonts w:cs="Arial"/>
          <w:szCs w:val="20"/>
          <w:lang w:val="en-GB"/>
        </w:rPr>
      </w:pPr>
    </w:p>
    <w:p w14:paraId="35E95D4E" w14:textId="77777777" w:rsidR="000F039C" w:rsidRPr="00B45D13" w:rsidRDefault="000F039C" w:rsidP="000F039C">
      <w:pPr>
        <w:spacing w:line="240" w:lineRule="auto"/>
        <w:ind w:right="1837"/>
        <w:rPr>
          <w:rFonts w:cs="Arial"/>
          <w:szCs w:val="20"/>
          <w:lang w:val="en-GB"/>
        </w:rPr>
      </w:pPr>
    </w:p>
    <w:p w14:paraId="54AD4D7B" w14:textId="77777777" w:rsidR="000F039C" w:rsidRPr="00B45D13" w:rsidRDefault="000F039C" w:rsidP="000F039C">
      <w:pPr>
        <w:spacing w:line="240" w:lineRule="auto"/>
        <w:ind w:right="1837"/>
        <w:rPr>
          <w:rFonts w:cs="Arial"/>
          <w:szCs w:val="20"/>
          <w:lang w:val="en-GB"/>
        </w:rPr>
      </w:pPr>
    </w:p>
    <w:p w14:paraId="178240DA" w14:textId="77777777" w:rsidR="000F039C" w:rsidRPr="00B45D13" w:rsidRDefault="000F039C" w:rsidP="000F039C">
      <w:pPr>
        <w:spacing w:line="240" w:lineRule="auto"/>
        <w:ind w:right="1837"/>
        <w:rPr>
          <w:rFonts w:cs="Arial"/>
          <w:b/>
          <w:szCs w:val="20"/>
          <w:lang w:val="en-GB"/>
        </w:rPr>
      </w:pPr>
      <w:r w:rsidRPr="00B45D13">
        <w:rPr>
          <w:rFonts w:cs="Arial"/>
          <w:b/>
          <w:szCs w:val="20"/>
          <w:lang w:val="en-GB"/>
        </w:rPr>
        <w:t>Pictures:</w:t>
      </w:r>
    </w:p>
    <w:p w14:paraId="7AFEA483" w14:textId="77777777" w:rsidR="000F039C" w:rsidRPr="00B45D13" w:rsidRDefault="000F039C" w:rsidP="000F039C">
      <w:pPr>
        <w:spacing w:line="240" w:lineRule="auto"/>
        <w:ind w:right="1837"/>
        <w:rPr>
          <w:rFonts w:cs="Arial"/>
          <w:szCs w:val="20"/>
          <w:lang w:val="en-GB"/>
        </w:rPr>
      </w:pPr>
      <w:r w:rsidRPr="00B45D13">
        <w:rPr>
          <w:rFonts w:cs="Arial"/>
          <w:szCs w:val="20"/>
          <w:lang w:val="en-GB"/>
        </w:rPr>
        <w:t>Reprint with reference to TGW Logistics Group GmbH free of charge. Reprint is not permitted for promotional purposes.</w:t>
      </w:r>
    </w:p>
    <w:p w14:paraId="15FA3412" w14:textId="77777777" w:rsidR="000F039C" w:rsidRPr="00B45D13" w:rsidRDefault="000F039C" w:rsidP="000F039C">
      <w:pPr>
        <w:spacing w:line="240" w:lineRule="auto"/>
        <w:ind w:right="1837"/>
        <w:rPr>
          <w:rFonts w:cs="Arial"/>
          <w:szCs w:val="20"/>
          <w:lang w:val="en-GB"/>
        </w:rPr>
      </w:pPr>
    </w:p>
    <w:p w14:paraId="3AAC6165" w14:textId="77777777" w:rsidR="000F039C" w:rsidRPr="00B45D13" w:rsidRDefault="000F039C" w:rsidP="000F039C">
      <w:pPr>
        <w:spacing w:line="240" w:lineRule="auto"/>
        <w:ind w:right="1837"/>
        <w:rPr>
          <w:rFonts w:cs="Arial"/>
          <w:szCs w:val="20"/>
          <w:lang w:val="en-GB"/>
        </w:rPr>
      </w:pPr>
    </w:p>
    <w:p w14:paraId="022124C8" w14:textId="77777777" w:rsidR="000F039C" w:rsidRPr="00B45D13" w:rsidRDefault="000F039C" w:rsidP="000F039C">
      <w:pPr>
        <w:spacing w:line="240" w:lineRule="auto"/>
        <w:ind w:right="1837"/>
        <w:rPr>
          <w:rFonts w:cs="Arial"/>
          <w:b/>
          <w:szCs w:val="20"/>
          <w:lang w:val="en-GB"/>
        </w:rPr>
      </w:pPr>
      <w:r w:rsidRPr="00B45D13">
        <w:rPr>
          <w:rFonts w:cs="Arial"/>
          <w:b/>
          <w:szCs w:val="20"/>
          <w:lang w:val="en-GB"/>
        </w:rPr>
        <w:t>Contact:</w:t>
      </w:r>
    </w:p>
    <w:p w14:paraId="4C8CABE7" w14:textId="77777777" w:rsidR="000F039C" w:rsidRPr="00B45D13" w:rsidRDefault="000F039C" w:rsidP="000F039C">
      <w:pPr>
        <w:spacing w:line="240" w:lineRule="auto"/>
        <w:ind w:right="1837"/>
        <w:rPr>
          <w:rFonts w:cs="Arial"/>
          <w:szCs w:val="20"/>
          <w:lang w:val="en-GB"/>
        </w:rPr>
      </w:pPr>
      <w:r w:rsidRPr="00B45D13">
        <w:rPr>
          <w:rFonts w:cs="Arial"/>
          <w:szCs w:val="20"/>
          <w:lang w:val="en-GB"/>
        </w:rPr>
        <w:t>TGW Logistics Group GmbH</w:t>
      </w:r>
    </w:p>
    <w:p w14:paraId="4BAB8CF1"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0F4AEA19" w14:textId="77777777" w:rsidR="000F039C" w:rsidRDefault="000F039C" w:rsidP="000F039C">
      <w:pPr>
        <w:spacing w:line="240" w:lineRule="auto"/>
        <w:ind w:right="1837"/>
        <w:rPr>
          <w:rFonts w:cs="Arial"/>
          <w:szCs w:val="20"/>
        </w:rPr>
      </w:pPr>
      <w:r>
        <w:rPr>
          <w:rFonts w:cs="Arial"/>
          <w:szCs w:val="20"/>
        </w:rPr>
        <w:t>T: +43.50.486-0</w:t>
      </w:r>
    </w:p>
    <w:p w14:paraId="48036DD0" w14:textId="77777777" w:rsidR="000F039C" w:rsidRDefault="000F039C" w:rsidP="000F039C">
      <w:pPr>
        <w:spacing w:line="240" w:lineRule="auto"/>
        <w:ind w:right="1837"/>
        <w:rPr>
          <w:rFonts w:cs="Arial"/>
          <w:szCs w:val="20"/>
        </w:rPr>
      </w:pPr>
      <w:r>
        <w:rPr>
          <w:rFonts w:cs="Arial"/>
          <w:szCs w:val="20"/>
        </w:rPr>
        <w:t>F: +43.50.486-31</w:t>
      </w:r>
    </w:p>
    <w:p w14:paraId="4698AF43" w14:textId="77777777" w:rsidR="000F039C" w:rsidRDefault="000F039C" w:rsidP="000F039C">
      <w:pPr>
        <w:spacing w:line="240" w:lineRule="auto"/>
        <w:ind w:right="1837"/>
        <w:rPr>
          <w:rFonts w:cs="Arial"/>
          <w:szCs w:val="20"/>
        </w:rPr>
      </w:pPr>
      <w:r>
        <w:rPr>
          <w:rFonts w:cs="Arial"/>
          <w:szCs w:val="20"/>
        </w:rPr>
        <w:t>e-mail: tgw@tgw-group.com</w:t>
      </w:r>
    </w:p>
    <w:p w14:paraId="6A8869FD" w14:textId="77777777" w:rsidR="000F039C" w:rsidRDefault="000F039C" w:rsidP="000F039C">
      <w:pPr>
        <w:spacing w:line="240" w:lineRule="auto"/>
        <w:ind w:right="1837"/>
        <w:rPr>
          <w:rFonts w:cs="Arial"/>
          <w:szCs w:val="20"/>
        </w:rPr>
      </w:pPr>
    </w:p>
    <w:p w14:paraId="0E570826" w14:textId="77777777" w:rsidR="000F039C" w:rsidRDefault="000F039C" w:rsidP="000F039C">
      <w:pPr>
        <w:spacing w:line="240" w:lineRule="auto"/>
        <w:ind w:right="1837"/>
        <w:rPr>
          <w:rFonts w:cs="Arial"/>
          <w:szCs w:val="20"/>
        </w:rPr>
      </w:pPr>
    </w:p>
    <w:p w14:paraId="3BE0493C" w14:textId="77777777" w:rsidR="000F039C" w:rsidRDefault="000F039C" w:rsidP="000F039C">
      <w:pPr>
        <w:spacing w:line="240" w:lineRule="auto"/>
        <w:ind w:right="1837"/>
        <w:rPr>
          <w:rFonts w:cs="Arial"/>
          <w:szCs w:val="20"/>
        </w:rPr>
      </w:pPr>
    </w:p>
    <w:p w14:paraId="26665BD0" w14:textId="77777777" w:rsidR="000F039C" w:rsidRPr="00B45D13" w:rsidRDefault="000F039C" w:rsidP="000F039C">
      <w:pPr>
        <w:spacing w:line="240" w:lineRule="auto"/>
        <w:ind w:right="701"/>
        <w:rPr>
          <w:rFonts w:cs="Arial"/>
          <w:b/>
          <w:szCs w:val="20"/>
          <w:lang w:val="en-GB"/>
        </w:rPr>
      </w:pPr>
      <w:r w:rsidRPr="00B45D13">
        <w:rPr>
          <w:rFonts w:cs="Arial"/>
          <w:b/>
          <w:szCs w:val="20"/>
          <w:lang w:val="en-GB"/>
        </w:rPr>
        <w:t>Press contact:</w:t>
      </w:r>
    </w:p>
    <w:p w14:paraId="3FDD0C4F" w14:textId="77777777" w:rsidR="00496FFC" w:rsidRPr="004642BC" w:rsidRDefault="00496FFC" w:rsidP="000F039C">
      <w:pPr>
        <w:spacing w:line="240" w:lineRule="auto"/>
        <w:ind w:right="701"/>
        <w:rPr>
          <w:rFonts w:cs="Arial"/>
          <w:b/>
          <w:szCs w:val="20"/>
          <w:lang w:val="en-AU"/>
        </w:rPr>
      </w:pPr>
    </w:p>
    <w:p w14:paraId="1E2E130F" w14:textId="77777777" w:rsidR="00496FFC" w:rsidRDefault="00496FFC" w:rsidP="00496FFC">
      <w:pPr>
        <w:spacing w:line="240" w:lineRule="auto"/>
        <w:ind w:right="701"/>
        <w:rPr>
          <w:rFonts w:cs="Arial"/>
          <w:szCs w:val="20"/>
          <w:lang w:val="en-US"/>
        </w:rPr>
      </w:pPr>
      <w:r w:rsidRPr="00B45D13">
        <w:rPr>
          <w:rFonts w:cs="Arial"/>
          <w:szCs w:val="20"/>
          <w:lang w:val="en-GB"/>
        </w:rPr>
        <w:t>Alexander Tahedl</w:t>
      </w:r>
    </w:p>
    <w:p w14:paraId="689DF08D" w14:textId="77777777" w:rsidR="00496FFC" w:rsidRDefault="00496FFC" w:rsidP="00496FFC">
      <w:pPr>
        <w:spacing w:line="240" w:lineRule="auto"/>
        <w:ind w:right="701"/>
        <w:rPr>
          <w:rFonts w:cs="Arial"/>
          <w:szCs w:val="20"/>
          <w:lang w:val="en-US"/>
        </w:rPr>
      </w:pPr>
      <w:r w:rsidRPr="00B45D13">
        <w:rPr>
          <w:rFonts w:cs="Arial"/>
          <w:szCs w:val="20"/>
          <w:lang w:val="en-GB"/>
        </w:rPr>
        <w:t>Communications Specialist</w:t>
      </w:r>
    </w:p>
    <w:p w14:paraId="0E2243B7" w14:textId="77777777" w:rsidR="00496FFC" w:rsidRPr="00B45D13" w:rsidRDefault="00496FFC" w:rsidP="00496FFC">
      <w:pPr>
        <w:spacing w:line="240" w:lineRule="auto"/>
        <w:ind w:right="701"/>
        <w:rPr>
          <w:rFonts w:cs="Arial"/>
          <w:szCs w:val="20"/>
        </w:rPr>
      </w:pPr>
      <w:r>
        <w:rPr>
          <w:rFonts w:cs="Arial"/>
          <w:szCs w:val="20"/>
        </w:rPr>
        <w:t>T: +43.50.486-2267</w:t>
      </w:r>
    </w:p>
    <w:p w14:paraId="538C8BEF" w14:textId="77777777" w:rsidR="00496FFC" w:rsidRPr="00B45D13" w:rsidRDefault="00496FFC" w:rsidP="00496FFC">
      <w:pPr>
        <w:spacing w:line="240" w:lineRule="auto"/>
        <w:ind w:right="701"/>
        <w:rPr>
          <w:rFonts w:cs="Arial"/>
          <w:szCs w:val="20"/>
        </w:rPr>
      </w:pPr>
      <w:r>
        <w:rPr>
          <w:rFonts w:cs="Arial"/>
          <w:szCs w:val="20"/>
        </w:rPr>
        <w:t>M: +43.664.88459713</w:t>
      </w:r>
    </w:p>
    <w:p w14:paraId="51E14277" w14:textId="77777777" w:rsidR="00496FFC" w:rsidRPr="00B45D13" w:rsidRDefault="00496FFC" w:rsidP="00496FFC">
      <w:pPr>
        <w:spacing w:line="240" w:lineRule="auto"/>
        <w:ind w:right="701"/>
      </w:pPr>
      <w:r>
        <w:rPr>
          <w:rFonts w:cs="Arial"/>
          <w:szCs w:val="20"/>
        </w:rPr>
        <w:t>alexander.tahedl@tgw-group.com</w:t>
      </w:r>
    </w:p>
    <w:p w14:paraId="49BFA59F" w14:textId="77777777" w:rsidR="00496FFC" w:rsidRPr="00B45D13" w:rsidRDefault="00496FFC" w:rsidP="000F039C">
      <w:pPr>
        <w:spacing w:line="240" w:lineRule="auto"/>
        <w:ind w:right="701"/>
        <w:rPr>
          <w:rFonts w:cs="Arial"/>
          <w:b/>
          <w:szCs w:val="20"/>
        </w:rPr>
      </w:pPr>
    </w:p>
    <w:p w14:paraId="5841AF29" w14:textId="77777777" w:rsidR="00496FFC" w:rsidRPr="00B45D13" w:rsidRDefault="00496FFC" w:rsidP="000F039C">
      <w:pPr>
        <w:spacing w:line="240" w:lineRule="auto"/>
        <w:ind w:right="701"/>
        <w:rPr>
          <w:rFonts w:cs="Arial"/>
          <w:b/>
          <w:szCs w:val="20"/>
        </w:rPr>
      </w:pPr>
    </w:p>
    <w:p w14:paraId="6AE98F09" w14:textId="77777777" w:rsidR="000F039C" w:rsidRPr="00E76A4D" w:rsidRDefault="000F039C" w:rsidP="000F039C">
      <w:pPr>
        <w:spacing w:line="240" w:lineRule="auto"/>
        <w:ind w:right="701"/>
        <w:rPr>
          <w:rFonts w:cs="Arial"/>
          <w:szCs w:val="20"/>
          <w:lang w:val="en-AU"/>
        </w:rPr>
      </w:pPr>
      <w:r w:rsidRPr="00B45D13">
        <w:rPr>
          <w:rFonts w:cs="Arial"/>
          <w:szCs w:val="20"/>
          <w:lang w:val="en-GB"/>
        </w:rPr>
        <w:t>Martin Kirchmayr</w:t>
      </w:r>
    </w:p>
    <w:p w14:paraId="1D212FA0" w14:textId="77777777" w:rsidR="000F039C" w:rsidRDefault="000F039C" w:rsidP="000F039C">
      <w:pPr>
        <w:spacing w:line="240" w:lineRule="auto"/>
        <w:ind w:right="701"/>
        <w:rPr>
          <w:rFonts w:cs="Arial"/>
          <w:szCs w:val="20"/>
          <w:lang w:val="en-US"/>
        </w:rPr>
      </w:pPr>
      <w:r w:rsidRPr="00B45D13">
        <w:rPr>
          <w:rFonts w:cs="Arial"/>
          <w:szCs w:val="20"/>
          <w:lang w:val="en-GB"/>
        </w:rPr>
        <w:t>Director Marketing &amp; Communications</w:t>
      </w:r>
    </w:p>
    <w:p w14:paraId="1D2CE192" w14:textId="77777777" w:rsidR="000F039C" w:rsidRDefault="000F039C" w:rsidP="000F039C">
      <w:pPr>
        <w:spacing w:line="240" w:lineRule="auto"/>
        <w:ind w:right="701"/>
        <w:rPr>
          <w:rFonts w:cs="Arial"/>
          <w:szCs w:val="20"/>
          <w:lang w:val="en-US"/>
        </w:rPr>
      </w:pPr>
      <w:r w:rsidRPr="00B45D13">
        <w:rPr>
          <w:rFonts w:cs="Arial"/>
          <w:szCs w:val="20"/>
          <w:lang w:val="en-GB"/>
        </w:rPr>
        <w:t>T: +43.50.486-1382</w:t>
      </w:r>
    </w:p>
    <w:p w14:paraId="5DD66CB6" w14:textId="77777777" w:rsidR="000F039C" w:rsidRDefault="00085DE5" w:rsidP="000F039C">
      <w:pPr>
        <w:tabs>
          <w:tab w:val="left" w:pos="3432"/>
        </w:tabs>
        <w:spacing w:line="240" w:lineRule="auto"/>
        <w:ind w:right="701"/>
        <w:rPr>
          <w:rFonts w:cs="Arial"/>
          <w:szCs w:val="20"/>
          <w:lang w:val="en-US"/>
        </w:rPr>
      </w:pPr>
      <w:r w:rsidRPr="00B45D13">
        <w:rPr>
          <w:rFonts w:cs="Arial"/>
          <w:szCs w:val="20"/>
          <w:lang w:val="en-US"/>
        </w:rPr>
        <w:t>M: +43.664.8187423</w:t>
      </w:r>
    </w:p>
    <w:p w14:paraId="061577AF" w14:textId="77777777" w:rsidR="00496FFC" w:rsidRPr="007737E4" w:rsidRDefault="00085DE5">
      <w:pPr>
        <w:spacing w:line="240" w:lineRule="auto"/>
        <w:ind w:right="701"/>
        <w:rPr>
          <w:rFonts w:cs="Arial"/>
          <w:szCs w:val="20"/>
          <w:lang w:val="en-US"/>
        </w:rPr>
      </w:pPr>
      <w:r w:rsidRPr="00B45D13">
        <w:rPr>
          <w:rFonts w:cs="Arial"/>
          <w:szCs w:val="20"/>
          <w:lang w:val="en-US"/>
        </w:rPr>
        <w:t>martin.kirchmayr@tgw-group.com</w:t>
      </w:r>
    </w:p>
    <w:p w14:paraId="009D27D4"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ACA73" w14:textId="77777777" w:rsidR="00406A3E" w:rsidRDefault="00406A3E" w:rsidP="00764006">
      <w:pPr>
        <w:spacing w:line="240" w:lineRule="auto"/>
      </w:pPr>
      <w:r>
        <w:separator/>
      </w:r>
    </w:p>
  </w:endnote>
  <w:endnote w:type="continuationSeparator" w:id="0">
    <w:p w14:paraId="6DE1831F" w14:textId="77777777" w:rsidR="00406A3E" w:rsidRDefault="00406A3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32D63A16" w14:textId="77777777" w:rsidTr="00C15D91">
      <w:tc>
        <w:tcPr>
          <w:tcW w:w="6474" w:type="dxa"/>
        </w:tcPr>
        <w:p w14:paraId="6EDD8ECF"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4BC7CE8"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E10A4BB" w14:textId="77777777" w:rsidR="00A459AA" w:rsidRPr="00252CD7" w:rsidRDefault="00A459AA" w:rsidP="007D0E42">
          <w:pPr>
            <w:pStyle w:val="Fuzeile"/>
            <w:rPr>
              <w:sz w:val="16"/>
            </w:rPr>
          </w:pPr>
        </w:p>
      </w:tc>
      <w:tc>
        <w:tcPr>
          <w:tcW w:w="2438" w:type="dxa"/>
          <w:vAlign w:val="center"/>
        </w:tcPr>
        <w:p w14:paraId="2F8C423F" w14:textId="66083ED4"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E15ABA">
            <w:rPr>
              <w:noProof/>
              <w:sz w:val="16"/>
            </w:rPr>
            <w:t>1</w:t>
          </w:r>
          <w:r>
            <w:fldChar w:fldCharType="end"/>
          </w:r>
          <w:r>
            <w:rPr>
              <w:sz w:val="16"/>
            </w:rPr>
            <w:t xml:space="preserve"> / 2</w:t>
          </w:r>
        </w:p>
      </w:tc>
    </w:tr>
  </w:tbl>
  <w:p w14:paraId="5F7F379B"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89390" w14:textId="77777777" w:rsidR="00406A3E" w:rsidRDefault="00406A3E" w:rsidP="00764006">
      <w:pPr>
        <w:spacing w:line="240" w:lineRule="auto"/>
      </w:pPr>
      <w:r>
        <w:separator/>
      </w:r>
    </w:p>
  </w:footnote>
  <w:footnote w:type="continuationSeparator" w:id="0">
    <w:p w14:paraId="2A4296BD" w14:textId="77777777" w:rsidR="00406A3E" w:rsidRDefault="00406A3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D891" w14:textId="77777777" w:rsidR="00A459AA" w:rsidRDefault="00A459AA" w:rsidP="00764006">
    <w:pPr>
      <w:pStyle w:val="Kopfzeile"/>
      <w:jc w:val="right"/>
    </w:pPr>
    <w:r>
      <w:br/>
    </w:r>
  </w:p>
  <w:p w14:paraId="636BEA0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74D"/>
    <w:rsid w:val="000B6892"/>
    <w:rsid w:val="000B697D"/>
    <w:rsid w:val="000B6D90"/>
    <w:rsid w:val="000B6F7F"/>
    <w:rsid w:val="000B72D6"/>
    <w:rsid w:val="000B7F5B"/>
    <w:rsid w:val="000C043F"/>
    <w:rsid w:val="000C19A0"/>
    <w:rsid w:val="000C48AB"/>
    <w:rsid w:val="000C6B50"/>
    <w:rsid w:val="000C7385"/>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61FD"/>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409A"/>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4A89"/>
    <w:rsid w:val="00165D4D"/>
    <w:rsid w:val="00166ED9"/>
    <w:rsid w:val="00166FB3"/>
    <w:rsid w:val="00167641"/>
    <w:rsid w:val="00167818"/>
    <w:rsid w:val="00167F08"/>
    <w:rsid w:val="0017018E"/>
    <w:rsid w:val="00170544"/>
    <w:rsid w:val="00170E83"/>
    <w:rsid w:val="00171194"/>
    <w:rsid w:val="00172BC3"/>
    <w:rsid w:val="00172F83"/>
    <w:rsid w:val="00172FF1"/>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609"/>
    <w:rsid w:val="00193A0D"/>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3E83"/>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6C93"/>
    <w:rsid w:val="001D6FB0"/>
    <w:rsid w:val="001E064D"/>
    <w:rsid w:val="001E12D3"/>
    <w:rsid w:val="001E1A37"/>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5D"/>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6B6"/>
    <w:rsid w:val="00224DF2"/>
    <w:rsid w:val="002253C0"/>
    <w:rsid w:val="0022726D"/>
    <w:rsid w:val="00227C5F"/>
    <w:rsid w:val="00227EC1"/>
    <w:rsid w:val="0023021C"/>
    <w:rsid w:val="00230C81"/>
    <w:rsid w:val="002316D5"/>
    <w:rsid w:val="00231915"/>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9EF"/>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22A"/>
    <w:rsid w:val="002A24A9"/>
    <w:rsid w:val="002A24DB"/>
    <w:rsid w:val="002A2676"/>
    <w:rsid w:val="002A47F3"/>
    <w:rsid w:val="002A50BC"/>
    <w:rsid w:val="002A518B"/>
    <w:rsid w:val="002A523C"/>
    <w:rsid w:val="002A540B"/>
    <w:rsid w:val="002A5596"/>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F059B"/>
    <w:rsid w:val="002F0A6A"/>
    <w:rsid w:val="002F0A80"/>
    <w:rsid w:val="002F0BC0"/>
    <w:rsid w:val="002F2165"/>
    <w:rsid w:val="002F390A"/>
    <w:rsid w:val="002F3C41"/>
    <w:rsid w:val="002F3D7C"/>
    <w:rsid w:val="002F4C86"/>
    <w:rsid w:val="002F4FEE"/>
    <w:rsid w:val="002F5201"/>
    <w:rsid w:val="002F5440"/>
    <w:rsid w:val="002F748C"/>
    <w:rsid w:val="002F7C97"/>
    <w:rsid w:val="00300059"/>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348F"/>
    <w:rsid w:val="00323CE0"/>
    <w:rsid w:val="0032405B"/>
    <w:rsid w:val="00324AF6"/>
    <w:rsid w:val="0032516E"/>
    <w:rsid w:val="00325194"/>
    <w:rsid w:val="003260FC"/>
    <w:rsid w:val="00326EC0"/>
    <w:rsid w:val="00330273"/>
    <w:rsid w:val="00331A1E"/>
    <w:rsid w:val="00331CE5"/>
    <w:rsid w:val="00331DF2"/>
    <w:rsid w:val="0033228A"/>
    <w:rsid w:val="003324FD"/>
    <w:rsid w:val="00332A95"/>
    <w:rsid w:val="00332DAA"/>
    <w:rsid w:val="003336F3"/>
    <w:rsid w:val="00334206"/>
    <w:rsid w:val="00334F88"/>
    <w:rsid w:val="003350A3"/>
    <w:rsid w:val="00335814"/>
    <w:rsid w:val="0033586A"/>
    <w:rsid w:val="00336419"/>
    <w:rsid w:val="00337A51"/>
    <w:rsid w:val="00337F4B"/>
    <w:rsid w:val="003400CF"/>
    <w:rsid w:val="00340150"/>
    <w:rsid w:val="00340909"/>
    <w:rsid w:val="00340D0B"/>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1007"/>
    <w:rsid w:val="00353C79"/>
    <w:rsid w:val="00353F9E"/>
    <w:rsid w:val="003540AE"/>
    <w:rsid w:val="00355190"/>
    <w:rsid w:val="00356055"/>
    <w:rsid w:val="00356C67"/>
    <w:rsid w:val="003572A1"/>
    <w:rsid w:val="00361063"/>
    <w:rsid w:val="00361341"/>
    <w:rsid w:val="00361B30"/>
    <w:rsid w:val="003627C9"/>
    <w:rsid w:val="003637B7"/>
    <w:rsid w:val="00363C5E"/>
    <w:rsid w:val="00363E6F"/>
    <w:rsid w:val="00363FC4"/>
    <w:rsid w:val="003642F9"/>
    <w:rsid w:val="003645BE"/>
    <w:rsid w:val="00365105"/>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5E19"/>
    <w:rsid w:val="003F6519"/>
    <w:rsid w:val="003F6E7A"/>
    <w:rsid w:val="0040081B"/>
    <w:rsid w:val="0040108C"/>
    <w:rsid w:val="00401195"/>
    <w:rsid w:val="0040175E"/>
    <w:rsid w:val="00401F9F"/>
    <w:rsid w:val="00403ABC"/>
    <w:rsid w:val="00404BB0"/>
    <w:rsid w:val="00404C6F"/>
    <w:rsid w:val="00404CF8"/>
    <w:rsid w:val="00404F8A"/>
    <w:rsid w:val="004052D6"/>
    <w:rsid w:val="00405383"/>
    <w:rsid w:val="004057A5"/>
    <w:rsid w:val="00405D52"/>
    <w:rsid w:val="00406A3E"/>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03D"/>
    <w:rsid w:val="00424748"/>
    <w:rsid w:val="00424B45"/>
    <w:rsid w:val="00424DBF"/>
    <w:rsid w:val="00425957"/>
    <w:rsid w:val="004262CA"/>
    <w:rsid w:val="004265A1"/>
    <w:rsid w:val="00430371"/>
    <w:rsid w:val="00430BE8"/>
    <w:rsid w:val="00431246"/>
    <w:rsid w:val="0043128B"/>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0CC5"/>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E16E5"/>
    <w:rsid w:val="004E264D"/>
    <w:rsid w:val="004E30DD"/>
    <w:rsid w:val="004E3222"/>
    <w:rsid w:val="004E371B"/>
    <w:rsid w:val="004E3AE0"/>
    <w:rsid w:val="004E40E5"/>
    <w:rsid w:val="004E4588"/>
    <w:rsid w:val="004E49DF"/>
    <w:rsid w:val="004E4DC5"/>
    <w:rsid w:val="004E610B"/>
    <w:rsid w:val="004E6AFB"/>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60B"/>
    <w:rsid w:val="005077AD"/>
    <w:rsid w:val="00507E97"/>
    <w:rsid w:val="00510087"/>
    <w:rsid w:val="0051021D"/>
    <w:rsid w:val="00510621"/>
    <w:rsid w:val="00510831"/>
    <w:rsid w:val="00512EC3"/>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4318"/>
    <w:rsid w:val="00534891"/>
    <w:rsid w:val="00534CCA"/>
    <w:rsid w:val="00535915"/>
    <w:rsid w:val="00535AF3"/>
    <w:rsid w:val="00535C51"/>
    <w:rsid w:val="005362D4"/>
    <w:rsid w:val="005363FF"/>
    <w:rsid w:val="00536DC1"/>
    <w:rsid w:val="00536E62"/>
    <w:rsid w:val="00537A7D"/>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D7B"/>
    <w:rsid w:val="005E32F3"/>
    <w:rsid w:val="005E3614"/>
    <w:rsid w:val="005E46F1"/>
    <w:rsid w:val="005E4B43"/>
    <w:rsid w:val="005E5C16"/>
    <w:rsid w:val="005E5C8E"/>
    <w:rsid w:val="005F104C"/>
    <w:rsid w:val="005F1108"/>
    <w:rsid w:val="005F19F3"/>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4E37"/>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A4B"/>
    <w:rsid w:val="006E0D8B"/>
    <w:rsid w:val="006E1972"/>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38A2"/>
    <w:rsid w:val="0071466A"/>
    <w:rsid w:val="007149B0"/>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3DF1"/>
    <w:rsid w:val="00754A63"/>
    <w:rsid w:val="00754E81"/>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C35"/>
    <w:rsid w:val="00780CC8"/>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43D1"/>
    <w:rsid w:val="007B5207"/>
    <w:rsid w:val="007B5716"/>
    <w:rsid w:val="007B5723"/>
    <w:rsid w:val="007B577A"/>
    <w:rsid w:val="007B58F0"/>
    <w:rsid w:val="007B5DAD"/>
    <w:rsid w:val="007B6132"/>
    <w:rsid w:val="007B6286"/>
    <w:rsid w:val="007B702E"/>
    <w:rsid w:val="007B7D91"/>
    <w:rsid w:val="007C0A6C"/>
    <w:rsid w:val="007C1E4D"/>
    <w:rsid w:val="007C269D"/>
    <w:rsid w:val="007C343E"/>
    <w:rsid w:val="007C3BFE"/>
    <w:rsid w:val="007C48D1"/>
    <w:rsid w:val="007C4D08"/>
    <w:rsid w:val="007C5CBA"/>
    <w:rsid w:val="007C6ACD"/>
    <w:rsid w:val="007C7155"/>
    <w:rsid w:val="007C7331"/>
    <w:rsid w:val="007C7398"/>
    <w:rsid w:val="007D08B8"/>
    <w:rsid w:val="007D0E42"/>
    <w:rsid w:val="007D1941"/>
    <w:rsid w:val="007D1DF2"/>
    <w:rsid w:val="007D1F7B"/>
    <w:rsid w:val="007D30BA"/>
    <w:rsid w:val="007D339C"/>
    <w:rsid w:val="007D3B79"/>
    <w:rsid w:val="007D3C05"/>
    <w:rsid w:val="007D42C5"/>
    <w:rsid w:val="007D4A85"/>
    <w:rsid w:val="007D4EB1"/>
    <w:rsid w:val="007D504B"/>
    <w:rsid w:val="007D60B3"/>
    <w:rsid w:val="007D6C81"/>
    <w:rsid w:val="007E1165"/>
    <w:rsid w:val="007E3B01"/>
    <w:rsid w:val="007E55F8"/>
    <w:rsid w:val="007E5BFD"/>
    <w:rsid w:val="007E6BCF"/>
    <w:rsid w:val="007E6D01"/>
    <w:rsid w:val="007E70D0"/>
    <w:rsid w:val="007E79A3"/>
    <w:rsid w:val="007E79F0"/>
    <w:rsid w:val="007E7B9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8736A"/>
    <w:rsid w:val="00890FFF"/>
    <w:rsid w:val="00891020"/>
    <w:rsid w:val="00891A07"/>
    <w:rsid w:val="00891F80"/>
    <w:rsid w:val="008921F4"/>
    <w:rsid w:val="0089352B"/>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F14"/>
    <w:rsid w:val="008B5FF7"/>
    <w:rsid w:val="008B6637"/>
    <w:rsid w:val="008B6F4B"/>
    <w:rsid w:val="008B7F0D"/>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FE5"/>
    <w:rsid w:val="008D49DD"/>
    <w:rsid w:val="008D6087"/>
    <w:rsid w:val="008D6572"/>
    <w:rsid w:val="008D7125"/>
    <w:rsid w:val="008D75EB"/>
    <w:rsid w:val="008E09E7"/>
    <w:rsid w:val="008E0DF2"/>
    <w:rsid w:val="008E10DD"/>
    <w:rsid w:val="008E1A87"/>
    <w:rsid w:val="008E33E6"/>
    <w:rsid w:val="008E37B1"/>
    <w:rsid w:val="008E3CCE"/>
    <w:rsid w:val="008E3FA1"/>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280"/>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40"/>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39B9"/>
    <w:rsid w:val="00A03FF0"/>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D1E"/>
    <w:rsid w:val="00A16FF1"/>
    <w:rsid w:val="00A174E0"/>
    <w:rsid w:val="00A218E9"/>
    <w:rsid w:val="00A21A7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39B"/>
    <w:rsid w:val="00A316FB"/>
    <w:rsid w:val="00A31EE2"/>
    <w:rsid w:val="00A32255"/>
    <w:rsid w:val="00A322F0"/>
    <w:rsid w:val="00A32BA5"/>
    <w:rsid w:val="00A34D6F"/>
    <w:rsid w:val="00A34FDA"/>
    <w:rsid w:val="00A41547"/>
    <w:rsid w:val="00A41C58"/>
    <w:rsid w:val="00A420C9"/>
    <w:rsid w:val="00A42454"/>
    <w:rsid w:val="00A42ACF"/>
    <w:rsid w:val="00A43A66"/>
    <w:rsid w:val="00A446F6"/>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C02"/>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A2D"/>
    <w:rsid w:val="00AB0BCA"/>
    <w:rsid w:val="00AB1961"/>
    <w:rsid w:val="00AB1C8A"/>
    <w:rsid w:val="00AB2157"/>
    <w:rsid w:val="00AB2378"/>
    <w:rsid w:val="00AB24C2"/>
    <w:rsid w:val="00AB39A3"/>
    <w:rsid w:val="00AB3E17"/>
    <w:rsid w:val="00AB4168"/>
    <w:rsid w:val="00AB501C"/>
    <w:rsid w:val="00AB58DB"/>
    <w:rsid w:val="00AB6032"/>
    <w:rsid w:val="00AC02D7"/>
    <w:rsid w:val="00AC0984"/>
    <w:rsid w:val="00AC2AD6"/>
    <w:rsid w:val="00AC330A"/>
    <w:rsid w:val="00AC334F"/>
    <w:rsid w:val="00AC39F5"/>
    <w:rsid w:val="00AC3DC8"/>
    <w:rsid w:val="00AC41CF"/>
    <w:rsid w:val="00AC4EB4"/>
    <w:rsid w:val="00AC4FDC"/>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5D13"/>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4F2"/>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87"/>
    <w:rsid w:val="00BB3B76"/>
    <w:rsid w:val="00BB3BA4"/>
    <w:rsid w:val="00BB47C0"/>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E7769"/>
    <w:rsid w:val="00BF0004"/>
    <w:rsid w:val="00BF0202"/>
    <w:rsid w:val="00BF0373"/>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4DD"/>
    <w:rsid w:val="00C02591"/>
    <w:rsid w:val="00C02E15"/>
    <w:rsid w:val="00C050DE"/>
    <w:rsid w:val="00C05431"/>
    <w:rsid w:val="00C062E9"/>
    <w:rsid w:val="00C06AEB"/>
    <w:rsid w:val="00C0792C"/>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C2C"/>
    <w:rsid w:val="00C43FC7"/>
    <w:rsid w:val="00C4487D"/>
    <w:rsid w:val="00C44C20"/>
    <w:rsid w:val="00C46A46"/>
    <w:rsid w:val="00C47105"/>
    <w:rsid w:val="00C47252"/>
    <w:rsid w:val="00C47A60"/>
    <w:rsid w:val="00C51F1C"/>
    <w:rsid w:val="00C524FF"/>
    <w:rsid w:val="00C526F7"/>
    <w:rsid w:val="00C52A37"/>
    <w:rsid w:val="00C53307"/>
    <w:rsid w:val="00C536C6"/>
    <w:rsid w:val="00C536EE"/>
    <w:rsid w:val="00C53E74"/>
    <w:rsid w:val="00C54C85"/>
    <w:rsid w:val="00C5619A"/>
    <w:rsid w:val="00C564E5"/>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163D"/>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839"/>
    <w:rsid w:val="00C87AAD"/>
    <w:rsid w:val="00C905FF"/>
    <w:rsid w:val="00C91467"/>
    <w:rsid w:val="00C914F5"/>
    <w:rsid w:val="00C919C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4A5F"/>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673"/>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7E9E"/>
    <w:rsid w:val="00D210C4"/>
    <w:rsid w:val="00D2168C"/>
    <w:rsid w:val="00D25CD8"/>
    <w:rsid w:val="00D25FBF"/>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500"/>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2DC6"/>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B80"/>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011"/>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5ABA"/>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2123"/>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1624"/>
    <w:rsid w:val="00E81C66"/>
    <w:rsid w:val="00E83A4D"/>
    <w:rsid w:val="00E83D02"/>
    <w:rsid w:val="00E83EB6"/>
    <w:rsid w:val="00E84C8C"/>
    <w:rsid w:val="00E85570"/>
    <w:rsid w:val="00E86613"/>
    <w:rsid w:val="00E87139"/>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6BB"/>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7136"/>
    <w:rsid w:val="00F97D38"/>
    <w:rsid w:val="00FA29E9"/>
    <w:rsid w:val="00FA38D1"/>
    <w:rsid w:val="00FA418C"/>
    <w:rsid w:val="00FA58B7"/>
    <w:rsid w:val="00FA5AF5"/>
    <w:rsid w:val="00FA60CB"/>
    <w:rsid w:val="00FA6608"/>
    <w:rsid w:val="00FA7D9F"/>
    <w:rsid w:val="00FB050E"/>
    <w:rsid w:val="00FB097F"/>
    <w:rsid w:val="00FB143B"/>
    <w:rsid w:val="00FB2CE0"/>
    <w:rsid w:val="00FB2F9A"/>
    <w:rsid w:val="00FB32F1"/>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9074B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67EC6-1647-4F65-81EE-2A6DC87C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TGW Lithuania celebrates its fifth anniversary</vt:lpstr>
    </vt:vector>
  </TitlesOfParts>
  <Company>TGW Group</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Lithuania celebrates its fifth anniversary</dc:title>
  <dc:creator>Tahedl Alexander</dc:creator>
  <cp:keywords>TGW Lithuania celebrates its fifth anniversary</cp:keywords>
  <cp:lastModifiedBy>Tahedl Alexander</cp:lastModifiedBy>
  <cp:revision>518</cp:revision>
  <cp:lastPrinted>2020-09-07T05:28:00Z</cp:lastPrinted>
  <dcterms:created xsi:type="dcterms:W3CDTF">2020-10-14T12:02:00Z</dcterms:created>
  <dcterms:modified xsi:type="dcterms:W3CDTF">2022-04-07T05:11:00Z</dcterms:modified>
</cp:coreProperties>
</file>