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D2722" w14:textId="77777777" w:rsidR="00617115" w:rsidRPr="00075469" w:rsidRDefault="00617115" w:rsidP="00B34DB2">
      <w:pPr>
        <w:spacing w:line="360" w:lineRule="auto"/>
        <w:ind w:left="0" w:right="1693"/>
        <w:rPr>
          <w:rFonts w:cs="Arial"/>
          <w:b/>
          <w:szCs w:val="20"/>
          <w:lang w:val="en-GB"/>
        </w:rPr>
      </w:pPr>
    </w:p>
    <w:p w14:paraId="3A41340B" w14:textId="2FB3741C" w:rsidR="0073741E" w:rsidRPr="00075469" w:rsidRDefault="004465AA" w:rsidP="00B34DB2">
      <w:pPr>
        <w:spacing w:line="360" w:lineRule="auto"/>
        <w:ind w:left="0" w:right="1693"/>
        <w:rPr>
          <w:rFonts w:cs="Arial"/>
          <w:b/>
          <w:sz w:val="28"/>
          <w:szCs w:val="28"/>
          <w:lang w:val="en-GB"/>
        </w:rPr>
      </w:pPr>
      <w:r w:rsidRPr="00075469">
        <w:rPr>
          <w:rFonts w:cs="Arial"/>
          <w:b/>
          <w:sz w:val="28"/>
          <w:szCs w:val="28"/>
          <w:lang w:val="en-GB"/>
        </w:rPr>
        <w:t>Spare parts logistics: Advantage through preparation</w:t>
      </w:r>
    </w:p>
    <w:p w14:paraId="4010A384" w14:textId="77777777" w:rsidR="00315732" w:rsidRPr="00075469" w:rsidRDefault="00315732" w:rsidP="00B34DB2">
      <w:pPr>
        <w:spacing w:line="360" w:lineRule="auto"/>
        <w:ind w:left="0" w:right="1693"/>
        <w:rPr>
          <w:rFonts w:cs="Arial"/>
          <w:b/>
          <w:sz w:val="24"/>
          <w:szCs w:val="24"/>
          <w:lang w:val="en-GB"/>
        </w:rPr>
      </w:pPr>
    </w:p>
    <w:p w14:paraId="0E1AFBEF" w14:textId="05AC9B1E" w:rsidR="00A67260" w:rsidRPr="00075469" w:rsidRDefault="004268BF" w:rsidP="0044586C">
      <w:pPr>
        <w:pStyle w:val="Listenabsatz"/>
        <w:numPr>
          <w:ilvl w:val="0"/>
          <w:numId w:val="21"/>
        </w:numPr>
        <w:spacing w:line="360" w:lineRule="auto"/>
        <w:ind w:right="1693"/>
        <w:jc w:val="left"/>
        <w:rPr>
          <w:rFonts w:cs="Arial"/>
          <w:b/>
          <w:sz w:val="24"/>
          <w:szCs w:val="24"/>
          <w:lang w:val="en-GB"/>
        </w:rPr>
      </w:pPr>
      <w:r w:rsidRPr="00075469">
        <w:rPr>
          <w:rFonts w:cs="Arial"/>
          <w:b/>
          <w:sz w:val="24"/>
          <w:szCs w:val="24"/>
          <w:lang w:val="en-GB"/>
        </w:rPr>
        <w:t>Batteries and alternative drives also change spare parts logistics</w:t>
      </w:r>
    </w:p>
    <w:p w14:paraId="2DF6E17F" w14:textId="197D3C78" w:rsidR="0044586C" w:rsidRPr="00075469" w:rsidRDefault="00AE55FE" w:rsidP="0044586C">
      <w:pPr>
        <w:pStyle w:val="Listenabsatz"/>
        <w:numPr>
          <w:ilvl w:val="0"/>
          <w:numId w:val="21"/>
        </w:numPr>
        <w:spacing w:line="360" w:lineRule="auto"/>
        <w:ind w:right="1693"/>
        <w:jc w:val="left"/>
        <w:rPr>
          <w:rFonts w:cs="Arial"/>
          <w:b/>
          <w:sz w:val="24"/>
          <w:szCs w:val="24"/>
          <w:lang w:val="en-GB"/>
        </w:rPr>
      </w:pPr>
      <w:r w:rsidRPr="00075469">
        <w:rPr>
          <w:rFonts w:cs="Arial"/>
          <w:b/>
          <w:sz w:val="24"/>
          <w:szCs w:val="24"/>
          <w:lang w:val="en-GB"/>
        </w:rPr>
        <w:t>Experts recommend to adapt to the parallel parts world for combustion engines, hybrid drives and electric vehicles in due time</w:t>
      </w:r>
    </w:p>
    <w:p w14:paraId="2CA793C4" w14:textId="063D40FC" w:rsidR="00222AA7" w:rsidRPr="00075469" w:rsidRDefault="00A805AF" w:rsidP="0044586C">
      <w:pPr>
        <w:pStyle w:val="Listenabsatz"/>
        <w:numPr>
          <w:ilvl w:val="0"/>
          <w:numId w:val="21"/>
        </w:numPr>
        <w:spacing w:line="360" w:lineRule="auto"/>
        <w:ind w:right="1693"/>
        <w:jc w:val="left"/>
        <w:rPr>
          <w:rFonts w:cs="Arial"/>
          <w:b/>
          <w:sz w:val="24"/>
          <w:szCs w:val="24"/>
          <w:lang w:val="en-GB"/>
        </w:rPr>
      </w:pPr>
      <w:r w:rsidRPr="00075469">
        <w:rPr>
          <w:rFonts w:cs="Arial"/>
          <w:b/>
          <w:sz w:val="24"/>
          <w:szCs w:val="24"/>
          <w:lang w:val="en-GB"/>
        </w:rPr>
        <w:t>Automation as a prerequisite for new business models and services</w:t>
      </w:r>
    </w:p>
    <w:p w14:paraId="6C2333EF" w14:textId="652CBB64" w:rsidR="00E26207" w:rsidRPr="00075469" w:rsidRDefault="00D10025" w:rsidP="00D10025">
      <w:pPr>
        <w:tabs>
          <w:tab w:val="left" w:pos="960"/>
        </w:tabs>
        <w:spacing w:line="360" w:lineRule="auto"/>
        <w:ind w:left="0" w:right="1693"/>
        <w:rPr>
          <w:rFonts w:cs="Arial"/>
          <w:b/>
          <w:sz w:val="24"/>
          <w:szCs w:val="24"/>
          <w:lang w:val="en-GB"/>
        </w:rPr>
      </w:pPr>
      <w:r w:rsidRPr="00075469">
        <w:rPr>
          <w:rFonts w:cs="Arial"/>
          <w:b/>
          <w:sz w:val="24"/>
          <w:szCs w:val="24"/>
          <w:lang w:val="en-GB"/>
        </w:rPr>
        <w:tab/>
      </w:r>
    </w:p>
    <w:p w14:paraId="589F2D77" w14:textId="4DD8A76E" w:rsidR="00FA4B8F" w:rsidRPr="00075469" w:rsidRDefault="00EF32D1" w:rsidP="00B34DB2">
      <w:pPr>
        <w:spacing w:line="360" w:lineRule="auto"/>
        <w:ind w:left="0" w:right="1693"/>
        <w:rPr>
          <w:rFonts w:cs="Arial"/>
          <w:b/>
          <w:szCs w:val="20"/>
          <w:lang w:val="en-GB"/>
        </w:rPr>
      </w:pPr>
      <w:r w:rsidRPr="00075469">
        <w:rPr>
          <w:rFonts w:cs="Arial"/>
          <w:b/>
          <w:szCs w:val="20"/>
          <w:lang w:val="en-GB"/>
        </w:rPr>
        <w:t xml:space="preserve">(Marchtrenk, </w:t>
      </w:r>
      <w:r w:rsidR="007838AE">
        <w:rPr>
          <w:rFonts w:cs="Arial"/>
          <w:b/>
          <w:szCs w:val="20"/>
          <w:lang w:val="en-GB"/>
        </w:rPr>
        <w:t>4</w:t>
      </w:r>
      <w:r w:rsidRPr="00075469">
        <w:rPr>
          <w:rFonts w:cs="Arial"/>
          <w:b/>
          <w:szCs w:val="20"/>
          <w:lang w:val="en-GB"/>
        </w:rPr>
        <w:t xml:space="preserve"> May 2022) Climate change drives the market for vehicles with alternative drives. With a delay, this will also have consequences for the spare parts market and its logistics. TGW Logistics Group recommends companies to create the conditions for the new era in due time with automation and digitalisation. Powerful technologies for a future that is increasingly hard to predict are available.</w:t>
      </w:r>
    </w:p>
    <w:p w14:paraId="6586F40B" w14:textId="3E9A7DAF" w:rsidR="005A4DB6" w:rsidRPr="00075469" w:rsidRDefault="005A4DB6" w:rsidP="00F67286">
      <w:pPr>
        <w:spacing w:line="360" w:lineRule="auto"/>
        <w:ind w:left="0" w:right="1693"/>
        <w:rPr>
          <w:rFonts w:cs="Arial"/>
          <w:bCs/>
          <w:szCs w:val="20"/>
          <w:lang w:val="en-GB"/>
        </w:rPr>
      </w:pPr>
    </w:p>
    <w:p w14:paraId="2C76F99D" w14:textId="2D23A112" w:rsidR="006C7D81" w:rsidRPr="00075469" w:rsidRDefault="00CF3B0C" w:rsidP="00F67286">
      <w:pPr>
        <w:spacing w:line="360" w:lineRule="auto"/>
        <w:ind w:left="0" w:right="1693"/>
        <w:rPr>
          <w:rFonts w:cs="Arial"/>
          <w:bCs/>
          <w:szCs w:val="20"/>
          <w:lang w:val="en-GB"/>
        </w:rPr>
      </w:pPr>
      <w:r w:rsidRPr="00075469">
        <w:rPr>
          <w:rFonts w:cs="Arial"/>
          <w:bCs/>
          <w:szCs w:val="20"/>
          <w:lang w:val="en-GB"/>
        </w:rPr>
        <w:t>At the moment, most cars in Germany have a combustion engine, but about 14 percent of the vehicles newly registered in 2021 have an all-electric drive. The share of electric vehicles almost doubled compared to the previous year. Electric, hybrid and hydrogen vehicles present car manufacturers and suppliers with enormous challenges: from program planning and the scheduling of production orders to an impending decrease in spare parts orders. Some manufacturers and dealers have been making up to 70 percent of their profits this way.</w:t>
      </w:r>
    </w:p>
    <w:p w14:paraId="53C81811" w14:textId="289824AE" w:rsidR="00C346EF" w:rsidRPr="00075469" w:rsidRDefault="00C346EF" w:rsidP="00F67286">
      <w:pPr>
        <w:spacing w:line="360" w:lineRule="auto"/>
        <w:ind w:left="0" w:right="1693"/>
        <w:rPr>
          <w:rFonts w:cs="Arial"/>
          <w:bCs/>
          <w:szCs w:val="20"/>
          <w:lang w:val="en-GB"/>
        </w:rPr>
      </w:pPr>
    </w:p>
    <w:p w14:paraId="6FC3E65F" w14:textId="0F80250A" w:rsidR="00C346EF" w:rsidRPr="00075469" w:rsidRDefault="00C346EF" w:rsidP="00F67286">
      <w:pPr>
        <w:spacing w:line="360" w:lineRule="auto"/>
        <w:ind w:left="0" w:right="1693"/>
        <w:rPr>
          <w:rFonts w:cs="Arial"/>
          <w:b/>
          <w:bCs/>
          <w:szCs w:val="20"/>
          <w:lang w:val="en-GB"/>
        </w:rPr>
      </w:pPr>
      <w:r w:rsidRPr="00075469">
        <w:rPr>
          <w:rFonts w:cs="Arial"/>
          <w:b/>
          <w:bCs/>
          <w:szCs w:val="20"/>
          <w:lang w:val="en-GB"/>
        </w:rPr>
        <w:t>Fewer parts, less logistics?</w:t>
      </w:r>
    </w:p>
    <w:p w14:paraId="705C84EF" w14:textId="77777777" w:rsidR="00DE3FB6" w:rsidRPr="00075469" w:rsidRDefault="00DE3FB6" w:rsidP="00F67286">
      <w:pPr>
        <w:spacing w:line="360" w:lineRule="auto"/>
        <w:ind w:left="0" w:right="1693"/>
        <w:rPr>
          <w:rFonts w:cs="Arial"/>
          <w:bCs/>
          <w:szCs w:val="20"/>
          <w:lang w:val="en-GB"/>
        </w:rPr>
      </w:pPr>
    </w:p>
    <w:p w14:paraId="60C0540D" w14:textId="59E0B332" w:rsidR="005C5C6E" w:rsidRPr="00075469" w:rsidRDefault="00C346EF" w:rsidP="00F67286">
      <w:pPr>
        <w:spacing w:line="360" w:lineRule="auto"/>
        <w:ind w:left="0" w:right="1693"/>
        <w:rPr>
          <w:rFonts w:cs="Arial"/>
          <w:bCs/>
          <w:szCs w:val="20"/>
          <w:lang w:val="en-GB"/>
        </w:rPr>
      </w:pPr>
      <w:r w:rsidRPr="00075469">
        <w:rPr>
          <w:rFonts w:cs="Arial"/>
          <w:bCs/>
          <w:szCs w:val="20"/>
          <w:lang w:val="en-GB"/>
        </w:rPr>
        <w:t xml:space="preserve">The triumph of e-mobility leads to a reduction in spare parts, because a combustion engine consists of more than 1,400 components, while an electric motor has only about 200. Furthermore, electric cars require fewer repairs on average, because they are constructed differently. However, fewer motor parts does not equal fewer logistics activities, at least not in the medium term. One reason is that cars in Europe are on average nine years old, which means that spare parts for electric cars sold today will only be needed in several years and until then, spare parts for combustion engines will dominate the market. Another reason is that current after sales logistics are way more complex than even one decade ago, because a parallel world of combustion engines, </w:t>
      </w:r>
      <w:r w:rsidRPr="00075469">
        <w:rPr>
          <w:rFonts w:cs="Arial"/>
          <w:bCs/>
          <w:szCs w:val="20"/>
          <w:lang w:val="en-GB"/>
        </w:rPr>
        <w:lastRenderedPageBreak/>
        <w:t>hybrid drives and electric models has been created. And parts for diesel- and gasoline-powered vehicles will be stocked for a long time: Many original equipment manufacturers (OEM) will keep them on stock for ten to 15 years after the end of production.</w:t>
      </w:r>
    </w:p>
    <w:p w14:paraId="5B4E2252" w14:textId="5EC92379" w:rsidR="009C4A9A" w:rsidRPr="00075469" w:rsidRDefault="009C4A9A" w:rsidP="00F67286">
      <w:pPr>
        <w:spacing w:line="360" w:lineRule="auto"/>
        <w:ind w:left="0" w:right="1693"/>
        <w:rPr>
          <w:rFonts w:cs="Arial"/>
          <w:bCs/>
          <w:szCs w:val="20"/>
          <w:lang w:val="en-GB"/>
        </w:rPr>
      </w:pPr>
    </w:p>
    <w:p w14:paraId="6562C9DF" w14:textId="06309CA4" w:rsidR="00132C00" w:rsidRPr="00075469" w:rsidRDefault="00132C00" w:rsidP="00F67286">
      <w:pPr>
        <w:spacing w:line="360" w:lineRule="auto"/>
        <w:ind w:left="0" w:right="1693"/>
        <w:rPr>
          <w:rFonts w:cs="Arial"/>
          <w:bCs/>
          <w:szCs w:val="20"/>
          <w:lang w:val="en-GB"/>
        </w:rPr>
      </w:pPr>
      <w:r w:rsidRPr="00075469">
        <w:rPr>
          <w:rFonts w:cs="Arial"/>
          <w:bCs/>
          <w:szCs w:val="20"/>
          <w:lang w:val="en-GB"/>
        </w:rPr>
        <w:t xml:space="preserve">A high degree of unpredictability is another aspect that makes this topic so complex. </w:t>
      </w:r>
      <w:r w:rsidR="00075469" w:rsidRPr="00075469">
        <w:rPr>
          <w:rFonts w:cs="Arial"/>
          <w:bCs/>
          <w:szCs w:val="20"/>
          <w:lang w:val="en-GB"/>
        </w:rPr>
        <w:t>Z</w:t>
      </w:r>
      <w:r w:rsidR="00233014">
        <w:rPr>
          <w:rFonts w:cs="Arial"/>
          <w:bCs/>
          <w:szCs w:val="20"/>
          <w:lang w:val="en-GB"/>
        </w:rPr>
        <w:t>ero emissions does not mean</w:t>
      </w:r>
      <w:r w:rsidRPr="00075469">
        <w:rPr>
          <w:rFonts w:cs="Arial"/>
          <w:bCs/>
          <w:szCs w:val="20"/>
          <w:lang w:val="en-GB"/>
        </w:rPr>
        <w:t xml:space="preserve"> zero problems. Many unanswered questions unsettle manufacturers and customers alike: Where will problems for the procurement of raw materials for battery production arise? How is recycling going to be regulated? These are only two of many questions.</w:t>
      </w:r>
    </w:p>
    <w:p w14:paraId="44D42FA2" w14:textId="5D2D4289" w:rsidR="00C346EF" w:rsidRPr="00075469" w:rsidRDefault="00C346EF" w:rsidP="00F67286">
      <w:pPr>
        <w:spacing w:line="360" w:lineRule="auto"/>
        <w:ind w:left="0" w:right="1693"/>
        <w:rPr>
          <w:rFonts w:cs="Arial"/>
          <w:bCs/>
          <w:szCs w:val="20"/>
          <w:lang w:val="en-GB"/>
        </w:rPr>
      </w:pPr>
    </w:p>
    <w:p w14:paraId="2C5E7ADB" w14:textId="7673C180" w:rsidR="00C346EF" w:rsidRPr="00075469" w:rsidRDefault="00C346EF" w:rsidP="00F67286">
      <w:pPr>
        <w:spacing w:line="360" w:lineRule="auto"/>
        <w:ind w:left="0" w:right="1693"/>
        <w:rPr>
          <w:rFonts w:cs="Arial"/>
          <w:b/>
          <w:bCs/>
          <w:szCs w:val="20"/>
          <w:lang w:val="en-GB"/>
        </w:rPr>
      </w:pPr>
      <w:r w:rsidRPr="00075469">
        <w:rPr>
          <w:rFonts w:cs="Arial"/>
          <w:b/>
          <w:bCs/>
          <w:szCs w:val="20"/>
          <w:lang w:val="en-GB"/>
        </w:rPr>
        <w:t>Digitalisation and automation as key factors</w:t>
      </w:r>
    </w:p>
    <w:p w14:paraId="5DAECCF2" w14:textId="15F93A81" w:rsidR="00424657" w:rsidRPr="00075469" w:rsidRDefault="00424657" w:rsidP="00F67286">
      <w:pPr>
        <w:spacing w:line="360" w:lineRule="auto"/>
        <w:ind w:left="0" w:right="1693"/>
        <w:rPr>
          <w:rFonts w:cs="Arial"/>
          <w:bCs/>
          <w:szCs w:val="20"/>
          <w:lang w:val="en-GB"/>
        </w:rPr>
      </w:pPr>
    </w:p>
    <w:p w14:paraId="70AB5B75" w14:textId="51D1A274" w:rsidR="009C4A9A" w:rsidRPr="00075469" w:rsidRDefault="00D86726" w:rsidP="00F67286">
      <w:pPr>
        <w:spacing w:line="360" w:lineRule="auto"/>
        <w:ind w:left="0" w:right="1693"/>
        <w:rPr>
          <w:rFonts w:cs="Arial"/>
          <w:bCs/>
          <w:szCs w:val="20"/>
          <w:lang w:val="en-GB"/>
        </w:rPr>
      </w:pPr>
      <w:r w:rsidRPr="00075469">
        <w:rPr>
          <w:rFonts w:cs="Arial"/>
          <w:bCs/>
          <w:szCs w:val="20"/>
          <w:lang w:val="en-GB"/>
        </w:rPr>
        <w:t>Developments that are difficult to predict, more complex business deals, new services: Experts agree that this situation can only be resolved with automation and digitalisation. Admittedly, the situation will not change overnight, but sitting back and waiting is the wrong strategy. This is because spare parts for hybrid models will already be needed in three to four years. Given the realisation time of large automation projects, companies should lose no time. What is more: Digitalisation also allows competitors to launch retail platforms in the blink of an eye. If you cannot maintain your service level, you will lose customers, and winning them back is hard. High quality and fast delivery are still the be-all and end-all in this business. This is why high availability and agile logistics are more important than ever for manufacturers and dealers.</w:t>
      </w:r>
    </w:p>
    <w:p w14:paraId="6D569139" w14:textId="409FD7BF" w:rsidR="00B30883" w:rsidRPr="00075469" w:rsidRDefault="00B30883" w:rsidP="00F67286">
      <w:pPr>
        <w:spacing w:line="360" w:lineRule="auto"/>
        <w:ind w:left="0" w:right="1693"/>
        <w:rPr>
          <w:rFonts w:cs="Arial"/>
          <w:bCs/>
          <w:szCs w:val="20"/>
          <w:lang w:val="en-GB"/>
        </w:rPr>
      </w:pPr>
    </w:p>
    <w:p w14:paraId="4F248936" w14:textId="6C68B48C" w:rsidR="00B30883" w:rsidRPr="00075469" w:rsidRDefault="00B30883" w:rsidP="00F67286">
      <w:pPr>
        <w:spacing w:line="360" w:lineRule="auto"/>
        <w:ind w:left="0" w:right="1693"/>
        <w:rPr>
          <w:rFonts w:cs="Arial"/>
          <w:b/>
          <w:bCs/>
          <w:szCs w:val="20"/>
          <w:lang w:val="en-GB"/>
        </w:rPr>
      </w:pPr>
      <w:r w:rsidRPr="00075469">
        <w:rPr>
          <w:rFonts w:cs="Arial"/>
          <w:b/>
          <w:bCs/>
          <w:szCs w:val="20"/>
          <w:lang w:val="en-GB"/>
        </w:rPr>
        <w:t>Skills shortage drives development</w:t>
      </w:r>
    </w:p>
    <w:p w14:paraId="3B6FDBB3" w14:textId="42CF2423" w:rsidR="00371CA2" w:rsidRPr="00075469" w:rsidRDefault="00371CA2" w:rsidP="00F67286">
      <w:pPr>
        <w:spacing w:line="360" w:lineRule="auto"/>
        <w:ind w:left="0" w:right="1693"/>
        <w:rPr>
          <w:rFonts w:cs="Arial"/>
          <w:bCs/>
          <w:szCs w:val="20"/>
          <w:lang w:val="en-GB"/>
        </w:rPr>
      </w:pPr>
    </w:p>
    <w:p w14:paraId="1FAA29C9" w14:textId="40A3FD21" w:rsidR="00371CA2" w:rsidRPr="00075469" w:rsidRDefault="00371CA2" w:rsidP="00F67286">
      <w:pPr>
        <w:spacing w:line="360" w:lineRule="auto"/>
        <w:ind w:left="0" w:right="1693"/>
        <w:rPr>
          <w:rFonts w:cs="Arial"/>
          <w:bCs/>
          <w:szCs w:val="20"/>
          <w:lang w:val="en-GB"/>
        </w:rPr>
      </w:pPr>
      <w:r w:rsidRPr="00075469">
        <w:rPr>
          <w:rFonts w:cs="Arial"/>
          <w:bCs/>
          <w:szCs w:val="20"/>
          <w:lang w:val="en-GB"/>
        </w:rPr>
        <w:t>Another argument for automation is the increasing skills shortage. The situation will definitely become even more difficult, because demographic change cannot be stopped. A high degree of automation helps companies to prepare for uncertain times. It is currently unclear which share fossil fuels, e-fuels, LPG, hydrogen and electricity will have in ten or 15 years' time.</w:t>
      </w:r>
    </w:p>
    <w:p w14:paraId="63FE0F5E" w14:textId="4901E381" w:rsidR="006C034B" w:rsidRPr="00075469" w:rsidRDefault="006C034B" w:rsidP="00F67286">
      <w:pPr>
        <w:spacing w:line="360" w:lineRule="auto"/>
        <w:ind w:left="0" w:right="1693"/>
        <w:rPr>
          <w:rFonts w:cs="Arial"/>
          <w:bCs/>
          <w:szCs w:val="20"/>
          <w:lang w:val="en-GB"/>
        </w:rPr>
      </w:pPr>
    </w:p>
    <w:p w14:paraId="0B364B77" w14:textId="4DDCD96E" w:rsidR="00C346EF" w:rsidRPr="00075469" w:rsidRDefault="006C034B" w:rsidP="00F67286">
      <w:pPr>
        <w:spacing w:line="360" w:lineRule="auto"/>
        <w:ind w:left="0" w:right="1693"/>
        <w:rPr>
          <w:rFonts w:cs="Arial"/>
          <w:bCs/>
          <w:szCs w:val="20"/>
          <w:lang w:val="en-GB"/>
        </w:rPr>
      </w:pPr>
      <w:r w:rsidRPr="00075469">
        <w:rPr>
          <w:rFonts w:cs="Arial"/>
          <w:bCs/>
          <w:szCs w:val="20"/>
          <w:lang w:val="en-GB"/>
        </w:rPr>
        <w:t>3D printed spare parts are not a panacea either. One reason is that many spare parts have high quality requirements that 3D printed parts cannot fulfil (yet). Furthermore, the new production method has only paid off for small quantities so far.</w:t>
      </w:r>
    </w:p>
    <w:p w14:paraId="1E032305" w14:textId="07F808C2" w:rsidR="00075469" w:rsidRPr="00075469" w:rsidRDefault="00075469" w:rsidP="00F67286">
      <w:pPr>
        <w:spacing w:line="360" w:lineRule="auto"/>
        <w:ind w:left="0" w:right="1693"/>
        <w:rPr>
          <w:rFonts w:cs="Arial"/>
          <w:bCs/>
          <w:szCs w:val="20"/>
          <w:lang w:val="en-GB"/>
        </w:rPr>
      </w:pPr>
    </w:p>
    <w:p w14:paraId="48CA7B77" w14:textId="1ABE665B" w:rsidR="00C346EF" w:rsidRPr="00075469" w:rsidRDefault="00C346EF" w:rsidP="00F67286">
      <w:pPr>
        <w:spacing w:line="360" w:lineRule="auto"/>
        <w:ind w:left="0" w:right="1693"/>
        <w:rPr>
          <w:rFonts w:cs="Arial"/>
          <w:b/>
          <w:bCs/>
          <w:szCs w:val="20"/>
          <w:lang w:val="en-GB"/>
        </w:rPr>
      </w:pPr>
      <w:r w:rsidRPr="00075469">
        <w:rPr>
          <w:rFonts w:cs="Arial"/>
          <w:b/>
          <w:bCs/>
          <w:szCs w:val="20"/>
          <w:lang w:val="en-GB"/>
        </w:rPr>
        <w:t>New services, changed customer behaviour</w:t>
      </w:r>
    </w:p>
    <w:p w14:paraId="2A5B0707" w14:textId="06529FDF" w:rsidR="00B73A96" w:rsidRPr="00075469" w:rsidRDefault="00B73A96" w:rsidP="00F67286">
      <w:pPr>
        <w:spacing w:line="360" w:lineRule="auto"/>
        <w:ind w:left="0" w:right="1693"/>
        <w:rPr>
          <w:rFonts w:cs="Arial"/>
          <w:bCs/>
          <w:szCs w:val="20"/>
          <w:lang w:val="en-GB"/>
        </w:rPr>
      </w:pPr>
    </w:p>
    <w:p w14:paraId="2ACBE130" w14:textId="3B27715F" w:rsidR="003A59FD" w:rsidRPr="00075469" w:rsidRDefault="00343B05" w:rsidP="00F67286">
      <w:pPr>
        <w:spacing w:line="360" w:lineRule="auto"/>
        <w:ind w:left="0" w:right="1693"/>
        <w:rPr>
          <w:rFonts w:cs="Arial"/>
          <w:bCs/>
          <w:szCs w:val="20"/>
          <w:lang w:val="en-GB"/>
        </w:rPr>
      </w:pPr>
      <w:r w:rsidRPr="00075469">
        <w:rPr>
          <w:rFonts w:cs="Arial"/>
          <w:bCs/>
          <w:szCs w:val="20"/>
          <w:lang w:val="en-GB"/>
        </w:rPr>
        <w:t xml:space="preserve">Whether you are a manufacturer or a supplier, you should keep an eye on new services. In Europe, for example, more and more spare parts specialists are also offering </w:t>
      </w:r>
      <w:r w:rsidRPr="00075469">
        <w:rPr>
          <w:rFonts w:cs="Arial"/>
          <w:bCs/>
          <w:szCs w:val="20"/>
          <w:lang w:val="en-GB"/>
        </w:rPr>
        <w:lastRenderedPageBreak/>
        <w:t>equipment and material for repair shops. In the USA, where money is usually made with large volumes, paid trainings and consultations for customers have become an extra source of income. Battery replacement, storage and repair will play a major role in the future. Even more training might be needed when not only lithium-ion batteries are used, but also other technologies for energy storage.</w:t>
      </w:r>
    </w:p>
    <w:p w14:paraId="0935A686" w14:textId="6A42140E" w:rsidR="00F72359" w:rsidRPr="00075469" w:rsidRDefault="00F72359" w:rsidP="00F67286">
      <w:pPr>
        <w:spacing w:line="360" w:lineRule="auto"/>
        <w:ind w:left="0" w:right="1693"/>
        <w:rPr>
          <w:rFonts w:cs="Arial"/>
          <w:bCs/>
          <w:szCs w:val="20"/>
          <w:lang w:val="en-GB"/>
        </w:rPr>
      </w:pPr>
    </w:p>
    <w:p w14:paraId="040851D4" w14:textId="3E8151AE" w:rsidR="00F72359" w:rsidRPr="00075469" w:rsidRDefault="002D6CDB" w:rsidP="00F67286">
      <w:pPr>
        <w:spacing w:line="360" w:lineRule="auto"/>
        <w:ind w:left="0" w:right="1693"/>
        <w:rPr>
          <w:rFonts w:cs="Arial"/>
          <w:bCs/>
          <w:szCs w:val="20"/>
          <w:lang w:val="en-GB"/>
        </w:rPr>
      </w:pPr>
      <w:r w:rsidRPr="00075469">
        <w:rPr>
          <w:rFonts w:cs="Arial"/>
          <w:bCs/>
          <w:szCs w:val="20"/>
          <w:lang w:val="en-GB"/>
        </w:rPr>
        <w:t>Another driver for the service business is the changed consumer behaviour. Back in the day, car enthusiasts could repair their own vehicles; some even had fun doing it. Today, the products on four wheels are so complex that customers are hardly able or willing to repair them themselves. They expect their car to run more reliably than before thanks to preventive maintenance – and that help will arrive quickly at the click of a button on their smartphone if it comes down to it. Therefore, more and more manufacturers rely on self-diagnostic systems and preventive maintenance.</w:t>
      </w:r>
    </w:p>
    <w:p w14:paraId="01B00CB8" w14:textId="490D26E6" w:rsidR="00492543" w:rsidRPr="00075469" w:rsidRDefault="00492543" w:rsidP="00F67286">
      <w:pPr>
        <w:spacing w:line="360" w:lineRule="auto"/>
        <w:ind w:left="0" w:right="1693"/>
        <w:rPr>
          <w:rFonts w:cs="Arial"/>
          <w:bCs/>
          <w:szCs w:val="20"/>
          <w:lang w:val="en-GB"/>
        </w:rPr>
      </w:pPr>
    </w:p>
    <w:p w14:paraId="189A2ED5" w14:textId="16C8E4C0" w:rsidR="00492543" w:rsidRPr="00075469" w:rsidRDefault="00492543" w:rsidP="00F67286">
      <w:pPr>
        <w:spacing w:line="360" w:lineRule="auto"/>
        <w:ind w:left="0" w:right="1693"/>
        <w:rPr>
          <w:rFonts w:cs="Arial"/>
          <w:b/>
          <w:bCs/>
          <w:szCs w:val="20"/>
          <w:lang w:val="en-GB"/>
        </w:rPr>
      </w:pPr>
      <w:r w:rsidRPr="00075469">
        <w:rPr>
          <w:rFonts w:cs="Arial"/>
          <w:b/>
          <w:bCs/>
          <w:szCs w:val="20"/>
          <w:lang w:val="en-GB"/>
        </w:rPr>
        <w:t>High service level, fast delivery</w:t>
      </w:r>
    </w:p>
    <w:p w14:paraId="1352D214" w14:textId="6B5216D0" w:rsidR="004C0253" w:rsidRPr="00075469" w:rsidRDefault="004C0253" w:rsidP="00F67286">
      <w:pPr>
        <w:spacing w:line="360" w:lineRule="auto"/>
        <w:ind w:left="0" w:right="1693"/>
        <w:rPr>
          <w:rFonts w:cs="Arial"/>
          <w:bCs/>
          <w:szCs w:val="20"/>
          <w:lang w:val="en-GB"/>
        </w:rPr>
      </w:pPr>
    </w:p>
    <w:p w14:paraId="56E649BE" w14:textId="3AEBEF36" w:rsidR="007E536D" w:rsidRPr="00075469" w:rsidRDefault="007E536D" w:rsidP="00F67286">
      <w:pPr>
        <w:spacing w:line="360" w:lineRule="auto"/>
        <w:ind w:left="0" w:right="1693"/>
        <w:rPr>
          <w:rFonts w:cs="Arial"/>
          <w:bCs/>
          <w:szCs w:val="20"/>
          <w:lang w:val="en-GB"/>
        </w:rPr>
      </w:pPr>
      <w:r w:rsidRPr="00075469">
        <w:rPr>
          <w:rFonts w:cs="Arial"/>
          <w:bCs/>
          <w:szCs w:val="20"/>
          <w:lang w:val="en-GB"/>
        </w:rPr>
        <w:t>TGW observes these developments closely and permanently incorporates findings into its solutions. The best of the best on the market have already established a global logistics network, digital processes and a structured inventory management. They score with a high service level and fast delivery.</w:t>
      </w:r>
    </w:p>
    <w:p w14:paraId="15A2BFEC" w14:textId="77777777" w:rsidR="007E536D" w:rsidRPr="00075469" w:rsidRDefault="007E536D" w:rsidP="00F67286">
      <w:pPr>
        <w:spacing w:line="360" w:lineRule="auto"/>
        <w:ind w:left="0" w:right="1693"/>
        <w:rPr>
          <w:rFonts w:cs="Arial"/>
          <w:bCs/>
          <w:szCs w:val="20"/>
          <w:lang w:val="en-GB"/>
        </w:rPr>
      </w:pPr>
    </w:p>
    <w:p w14:paraId="12B305BE" w14:textId="7607F94E" w:rsidR="00CA6654" w:rsidRPr="00075469" w:rsidRDefault="007E536D" w:rsidP="00F67286">
      <w:pPr>
        <w:spacing w:line="360" w:lineRule="auto"/>
        <w:ind w:left="0" w:right="1693"/>
        <w:rPr>
          <w:rFonts w:cs="Arial"/>
          <w:bCs/>
          <w:szCs w:val="20"/>
          <w:lang w:val="en-GB"/>
        </w:rPr>
      </w:pPr>
      <w:r w:rsidRPr="00075469">
        <w:rPr>
          <w:rFonts w:cs="Arial"/>
          <w:bCs/>
          <w:szCs w:val="20"/>
          <w:lang w:val="en-GB"/>
        </w:rPr>
        <w:t>With FlashPick</w:t>
      </w:r>
      <w:r w:rsidRPr="00075469">
        <w:rPr>
          <w:rFonts w:cs="Arial"/>
          <w:bCs/>
          <w:szCs w:val="20"/>
          <w:vertAlign w:val="superscript"/>
          <w:lang w:val="en-GB"/>
        </w:rPr>
        <w:t xml:space="preserve">®, </w:t>
      </w:r>
      <w:r w:rsidRPr="00075469">
        <w:rPr>
          <w:rFonts w:cs="Arial"/>
          <w:bCs/>
          <w:szCs w:val="20"/>
          <w:lang w:val="en-GB"/>
        </w:rPr>
        <w:t>TGW has a system in its portfolio that allows customers to adapt flexibly to different scenarios – and provides answers for the most important questions about efficiency and profitability. It is all about reacting to fluctuations in demand, a high service level and skills shortages. In practice, this means: Compared to other systems, express orders can be integrated into the daily business without problem. Only a few minutes pass from electronic order intake to the package being ready to ship.</w:t>
      </w:r>
    </w:p>
    <w:p w14:paraId="6FB77615" w14:textId="77777777" w:rsidR="00CA6654" w:rsidRPr="00075469" w:rsidRDefault="00CA6654" w:rsidP="00F67286">
      <w:pPr>
        <w:spacing w:line="360" w:lineRule="auto"/>
        <w:ind w:left="0" w:right="1693"/>
        <w:rPr>
          <w:rFonts w:cs="Arial"/>
          <w:bCs/>
          <w:szCs w:val="20"/>
          <w:lang w:val="en-GB"/>
        </w:rPr>
      </w:pPr>
    </w:p>
    <w:p w14:paraId="2A8699E5" w14:textId="45D06EDA" w:rsidR="008856B7" w:rsidRPr="00075469" w:rsidRDefault="004465AA" w:rsidP="00F67286">
      <w:pPr>
        <w:spacing w:line="360" w:lineRule="auto"/>
        <w:ind w:left="0" w:right="1693"/>
        <w:rPr>
          <w:rFonts w:cs="Arial"/>
          <w:b/>
          <w:bCs/>
          <w:szCs w:val="20"/>
          <w:lang w:val="en-GB"/>
        </w:rPr>
      </w:pPr>
      <w:r w:rsidRPr="00075469">
        <w:rPr>
          <w:rFonts w:cs="Arial"/>
          <w:b/>
          <w:bCs/>
          <w:szCs w:val="20"/>
          <w:lang w:val="en-GB"/>
        </w:rPr>
        <w:t>Digital maintenance of intralogistics systems</w:t>
      </w:r>
    </w:p>
    <w:p w14:paraId="6541440F" w14:textId="40A1AAB5" w:rsidR="008856B7" w:rsidRPr="00075469" w:rsidRDefault="008856B7" w:rsidP="00F67286">
      <w:pPr>
        <w:spacing w:line="360" w:lineRule="auto"/>
        <w:ind w:left="0" w:right="1693"/>
        <w:rPr>
          <w:rFonts w:cs="Arial"/>
          <w:bCs/>
          <w:szCs w:val="20"/>
          <w:lang w:val="en-GB"/>
        </w:rPr>
      </w:pPr>
    </w:p>
    <w:p w14:paraId="151EA80A" w14:textId="44FF0631" w:rsidR="008856B7" w:rsidRPr="00075469" w:rsidRDefault="007E536D" w:rsidP="00F67286">
      <w:pPr>
        <w:spacing w:line="360" w:lineRule="auto"/>
        <w:ind w:left="0" w:right="1693"/>
        <w:rPr>
          <w:rFonts w:cs="Arial"/>
          <w:bCs/>
          <w:szCs w:val="20"/>
          <w:lang w:val="en-GB"/>
        </w:rPr>
      </w:pPr>
      <w:r w:rsidRPr="00075469">
        <w:rPr>
          <w:rFonts w:cs="Arial"/>
          <w:bCs/>
          <w:szCs w:val="20"/>
          <w:lang w:val="en-GB"/>
        </w:rPr>
        <w:t xml:space="preserve">For maintenance and support, TGW uses modern tools such as data glasses that provide employees in the installation with information via a live stream. </w:t>
      </w:r>
      <w:r w:rsidR="00075469">
        <w:rPr>
          <w:rFonts w:cs="Arial"/>
          <w:bCs/>
          <w:szCs w:val="20"/>
          <w:lang w:val="en-GB"/>
        </w:rPr>
        <w:t>The d</w:t>
      </w:r>
      <w:r w:rsidRPr="00075469">
        <w:rPr>
          <w:rFonts w:cs="Arial"/>
          <w:bCs/>
          <w:szCs w:val="20"/>
          <w:lang w:val="en-GB"/>
        </w:rPr>
        <w:t xml:space="preserve">igital maintenance management CMMS is state-of-the-art. Condition-based monitoring is also used. This means that sensors are used to acquire status data for important components and compare it to the empirical values in the centralised database. Maintenance models are then developed on the basis of this data. </w:t>
      </w:r>
    </w:p>
    <w:p w14:paraId="1BF27C92" w14:textId="77777777" w:rsidR="008856B7" w:rsidRPr="00075469" w:rsidRDefault="008856B7" w:rsidP="00F67286">
      <w:pPr>
        <w:spacing w:line="360" w:lineRule="auto"/>
        <w:ind w:left="0" w:right="1693"/>
        <w:rPr>
          <w:rFonts w:cs="Arial"/>
          <w:bCs/>
          <w:szCs w:val="20"/>
          <w:lang w:val="en-GB"/>
        </w:rPr>
      </w:pPr>
    </w:p>
    <w:p w14:paraId="03AA0686" w14:textId="5AC3D2FC" w:rsidR="00B16411" w:rsidRPr="00075469" w:rsidRDefault="004141A9" w:rsidP="00F67286">
      <w:pPr>
        <w:spacing w:line="360" w:lineRule="auto"/>
        <w:ind w:left="0" w:right="1693"/>
        <w:rPr>
          <w:rFonts w:cs="Arial"/>
          <w:bCs/>
          <w:szCs w:val="20"/>
          <w:lang w:val="en-GB"/>
        </w:rPr>
      </w:pPr>
      <w:r w:rsidRPr="00075469">
        <w:rPr>
          <w:rFonts w:cs="Arial"/>
          <w:bCs/>
          <w:szCs w:val="20"/>
          <w:lang w:val="en-GB"/>
        </w:rPr>
        <w:t xml:space="preserve">Furthermore, TGW is working on making the handling of slow-moving items more efficient by means of the latest technology. These solutions are also very important for value </w:t>
      </w:r>
      <w:r w:rsidRPr="00075469">
        <w:rPr>
          <w:rFonts w:cs="Arial"/>
          <w:bCs/>
          <w:szCs w:val="20"/>
          <w:lang w:val="en-GB"/>
        </w:rPr>
        <w:lastRenderedPageBreak/>
        <w:t xml:space="preserve">added services, to offer users the highest degree of flexibility. The same applies to the customers and TGW: If you are prepared, you have an advantage in business. </w:t>
      </w:r>
    </w:p>
    <w:p w14:paraId="3956CE58" w14:textId="25C380E1" w:rsidR="00F67286" w:rsidRPr="00075469" w:rsidRDefault="00F67286" w:rsidP="00F67286">
      <w:pPr>
        <w:spacing w:line="360" w:lineRule="auto"/>
        <w:ind w:left="0" w:right="1693"/>
        <w:rPr>
          <w:rFonts w:cs="Arial"/>
          <w:bCs/>
          <w:sz w:val="24"/>
          <w:szCs w:val="24"/>
          <w:lang w:val="en-GB"/>
        </w:rPr>
      </w:pPr>
      <w:bookmarkStart w:id="0" w:name="_GoBack"/>
      <w:bookmarkEnd w:id="0"/>
    </w:p>
    <w:p w14:paraId="5833FF98" w14:textId="03CAB05C" w:rsidR="001C59FE" w:rsidRPr="00075469" w:rsidRDefault="001C59FE" w:rsidP="00F67286">
      <w:pPr>
        <w:spacing w:line="360" w:lineRule="auto"/>
        <w:ind w:left="0" w:right="1693"/>
        <w:rPr>
          <w:rFonts w:cs="Arial"/>
          <w:bCs/>
          <w:sz w:val="16"/>
          <w:szCs w:val="16"/>
          <w:lang w:val="en-GB"/>
        </w:rPr>
      </w:pPr>
      <w:r w:rsidRPr="00075469">
        <w:rPr>
          <w:rFonts w:cs="Arial"/>
          <w:b/>
          <w:sz w:val="16"/>
          <w:szCs w:val="16"/>
          <w:lang w:val="en-GB"/>
        </w:rPr>
        <w:t xml:space="preserve">Author: </w:t>
      </w:r>
      <w:r w:rsidRPr="00075469">
        <w:rPr>
          <w:rFonts w:cs="Arial"/>
          <w:bCs/>
          <w:sz w:val="16"/>
          <w:szCs w:val="16"/>
          <w:lang w:val="en-GB"/>
        </w:rPr>
        <w:t>Erich Schlenkrich, Industry Manager for the industrial and consumer goods at TGW Logistics Group</w:t>
      </w:r>
    </w:p>
    <w:p w14:paraId="4AEC16A0" w14:textId="4A31AD39" w:rsidR="001C59FE" w:rsidRPr="00075469" w:rsidRDefault="001C59FE" w:rsidP="00F67286">
      <w:pPr>
        <w:spacing w:line="360" w:lineRule="auto"/>
        <w:ind w:left="0" w:right="1693"/>
        <w:rPr>
          <w:rFonts w:cs="Arial"/>
          <w:bCs/>
          <w:sz w:val="24"/>
          <w:szCs w:val="24"/>
          <w:lang w:val="en-GB"/>
        </w:rPr>
      </w:pPr>
    </w:p>
    <w:p w14:paraId="6ECF48C8" w14:textId="77777777" w:rsidR="004465AA" w:rsidRPr="00075469" w:rsidRDefault="004465AA" w:rsidP="00F67286">
      <w:pPr>
        <w:spacing w:line="360" w:lineRule="auto"/>
        <w:ind w:left="0" w:right="1693"/>
        <w:rPr>
          <w:rFonts w:cs="Arial"/>
          <w:bCs/>
          <w:sz w:val="24"/>
          <w:szCs w:val="24"/>
          <w:lang w:val="en-GB"/>
        </w:rPr>
      </w:pPr>
    </w:p>
    <w:p w14:paraId="06EE4838" w14:textId="77777777" w:rsidR="001C59FE" w:rsidRPr="00075469" w:rsidRDefault="001C59FE" w:rsidP="001C59FE">
      <w:pPr>
        <w:spacing w:line="360" w:lineRule="auto"/>
        <w:ind w:left="0" w:right="1693"/>
        <w:rPr>
          <w:rFonts w:cs="Arial"/>
          <w:b/>
          <w:sz w:val="16"/>
          <w:szCs w:val="16"/>
          <w:lang w:val="en-GB"/>
        </w:rPr>
      </w:pPr>
      <w:r w:rsidRPr="00075469">
        <w:rPr>
          <w:rFonts w:cs="Arial"/>
          <w:b/>
          <w:sz w:val="16"/>
          <w:szCs w:val="16"/>
          <w:lang w:val="en-GB"/>
        </w:rPr>
        <w:t>About Erich Schlenkrich</w:t>
      </w:r>
    </w:p>
    <w:p w14:paraId="244D253E" w14:textId="6B69CA73" w:rsidR="00F67286" w:rsidRPr="00075469" w:rsidRDefault="001C59FE" w:rsidP="001C59FE">
      <w:pPr>
        <w:spacing w:line="360" w:lineRule="auto"/>
        <w:ind w:left="0" w:right="1693"/>
        <w:rPr>
          <w:rFonts w:cs="Arial"/>
          <w:bCs/>
          <w:sz w:val="16"/>
          <w:szCs w:val="16"/>
          <w:lang w:val="en-GB"/>
        </w:rPr>
      </w:pPr>
      <w:r w:rsidRPr="00075469">
        <w:rPr>
          <w:rFonts w:cs="Arial"/>
          <w:bCs/>
          <w:sz w:val="16"/>
          <w:szCs w:val="16"/>
          <w:lang w:val="en-GB"/>
        </w:rPr>
        <w:t>Erich Schlenkrich works at the headquarters of TGW Logistics Group in Marchtrenk, Austria, as Industry Manager for the industrial and consumer goods segments. A mechanical engineer by training, he completed a degree at the Hernstein Management Institute in Vienna and has more than 30 years of experience in intralogistics. He has been able to pass on his knowledge in project management, development and sales in a variety of functions. Schlenkrich has been a key player in TGW's business development in the European, U.S. and Chinese markets over the last 20 years.</w:t>
      </w:r>
    </w:p>
    <w:p w14:paraId="2ED14738" w14:textId="19805D1C" w:rsidR="0027242D" w:rsidRPr="00075469" w:rsidRDefault="0027242D" w:rsidP="006231AE">
      <w:pPr>
        <w:spacing w:line="360" w:lineRule="auto"/>
        <w:ind w:left="0" w:right="1693"/>
        <w:rPr>
          <w:rFonts w:cs="Arial"/>
          <w:sz w:val="16"/>
          <w:szCs w:val="16"/>
          <w:lang w:val="en-GB"/>
        </w:rPr>
      </w:pPr>
    </w:p>
    <w:p w14:paraId="6C80AD5F" w14:textId="5B6D105B" w:rsidR="0044586C" w:rsidRPr="00075469" w:rsidRDefault="0044586C" w:rsidP="006231AE">
      <w:pPr>
        <w:spacing w:line="360" w:lineRule="auto"/>
        <w:ind w:left="0" w:right="1693"/>
        <w:rPr>
          <w:rFonts w:cs="Arial"/>
          <w:sz w:val="16"/>
          <w:szCs w:val="16"/>
          <w:lang w:val="en-GB"/>
        </w:rPr>
      </w:pPr>
    </w:p>
    <w:p w14:paraId="2DA60D28" w14:textId="5213CC4F" w:rsidR="00473B5A" w:rsidRPr="00075469" w:rsidRDefault="00473B5A" w:rsidP="006231AE">
      <w:pPr>
        <w:spacing w:line="360" w:lineRule="auto"/>
        <w:ind w:left="0" w:right="1693"/>
        <w:rPr>
          <w:rFonts w:cs="Arial"/>
          <w:sz w:val="16"/>
          <w:szCs w:val="16"/>
          <w:lang w:val="en-GB"/>
        </w:rPr>
      </w:pPr>
    </w:p>
    <w:p w14:paraId="4D80289B" w14:textId="3C6DFBB2" w:rsidR="00492543" w:rsidRPr="00075469" w:rsidRDefault="00492543" w:rsidP="0024369A">
      <w:pPr>
        <w:tabs>
          <w:tab w:val="left" w:pos="3300"/>
        </w:tabs>
        <w:spacing w:line="360" w:lineRule="auto"/>
        <w:ind w:left="0" w:right="1693"/>
        <w:rPr>
          <w:rFonts w:cs="Arial"/>
          <w:szCs w:val="20"/>
          <w:lang w:val="en-GB"/>
        </w:rPr>
      </w:pPr>
    </w:p>
    <w:p w14:paraId="535562B0" w14:textId="65997567" w:rsidR="007E536D" w:rsidRPr="00075469" w:rsidRDefault="007E536D" w:rsidP="006231AE">
      <w:pPr>
        <w:spacing w:line="360" w:lineRule="auto"/>
        <w:ind w:left="0" w:right="1693"/>
        <w:rPr>
          <w:rFonts w:cs="Arial"/>
          <w:szCs w:val="20"/>
          <w:lang w:val="en-GB"/>
        </w:rPr>
      </w:pPr>
    </w:p>
    <w:p w14:paraId="4B39E322" w14:textId="4178D03F" w:rsidR="00CA6654" w:rsidRPr="00075469" w:rsidRDefault="00CA6654" w:rsidP="006231AE">
      <w:pPr>
        <w:spacing w:line="360" w:lineRule="auto"/>
        <w:ind w:left="0" w:right="1693"/>
        <w:rPr>
          <w:rFonts w:cs="Arial"/>
          <w:szCs w:val="20"/>
          <w:lang w:val="en-GB"/>
        </w:rPr>
      </w:pPr>
    </w:p>
    <w:p w14:paraId="52D9E1C5" w14:textId="35080AB6" w:rsidR="00CA6654" w:rsidRPr="00075469" w:rsidRDefault="00CA6654" w:rsidP="006231AE">
      <w:pPr>
        <w:spacing w:line="360" w:lineRule="auto"/>
        <w:ind w:left="0" w:right="1693"/>
        <w:rPr>
          <w:rFonts w:cs="Arial"/>
          <w:szCs w:val="20"/>
          <w:lang w:val="en-GB"/>
        </w:rPr>
      </w:pPr>
    </w:p>
    <w:p w14:paraId="108FC448" w14:textId="77777777" w:rsidR="00D02855" w:rsidRPr="00075469" w:rsidRDefault="00D02855" w:rsidP="006231AE">
      <w:pPr>
        <w:spacing w:line="360" w:lineRule="auto"/>
        <w:ind w:left="0" w:right="1693"/>
        <w:rPr>
          <w:rFonts w:cs="Arial"/>
          <w:szCs w:val="20"/>
          <w:lang w:val="en-GB"/>
        </w:rPr>
      </w:pPr>
    </w:p>
    <w:p w14:paraId="68BB274E" w14:textId="77777777" w:rsidR="00CA6654" w:rsidRPr="00075469" w:rsidRDefault="00CA6654" w:rsidP="006231AE">
      <w:pPr>
        <w:spacing w:line="360" w:lineRule="auto"/>
        <w:ind w:left="0" w:right="1693"/>
        <w:rPr>
          <w:rFonts w:cs="Arial"/>
          <w:szCs w:val="20"/>
          <w:lang w:val="en-GB"/>
        </w:rPr>
      </w:pPr>
    </w:p>
    <w:p w14:paraId="570E565C" w14:textId="58E1D29F" w:rsidR="007E536D" w:rsidRPr="00075469" w:rsidRDefault="007E536D" w:rsidP="006231AE">
      <w:pPr>
        <w:spacing w:line="360" w:lineRule="auto"/>
        <w:ind w:left="0" w:right="1693"/>
        <w:rPr>
          <w:rFonts w:cs="Arial"/>
          <w:szCs w:val="20"/>
          <w:lang w:val="en-GB"/>
        </w:rPr>
      </w:pPr>
    </w:p>
    <w:p w14:paraId="6A5A0E74" w14:textId="637CA089" w:rsidR="007E536D" w:rsidRPr="00075469" w:rsidRDefault="007E536D" w:rsidP="006231AE">
      <w:pPr>
        <w:spacing w:line="360" w:lineRule="auto"/>
        <w:ind w:left="0" w:right="1693"/>
        <w:rPr>
          <w:rFonts w:cs="Arial"/>
          <w:szCs w:val="20"/>
          <w:lang w:val="en-GB"/>
        </w:rPr>
      </w:pPr>
    </w:p>
    <w:p w14:paraId="3F278402" w14:textId="77777777" w:rsidR="007E536D" w:rsidRPr="00075469" w:rsidRDefault="007E536D" w:rsidP="006231AE">
      <w:pPr>
        <w:spacing w:line="360" w:lineRule="auto"/>
        <w:ind w:left="0" w:right="1693"/>
        <w:rPr>
          <w:rFonts w:cs="Arial"/>
          <w:szCs w:val="20"/>
          <w:lang w:val="en-GB"/>
        </w:rPr>
      </w:pPr>
    </w:p>
    <w:p w14:paraId="35FBDE09" w14:textId="105507C0" w:rsidR="00492543" w:rsidRPr="00075469" w:rsidRDefault="00492543" w:rsidP="006231AE">
      <w:pPr>
        <w:spacing w:line="360" w:lineRule="auto"/>
        <w:ind w:left="0" w:right="1693"/>
        <w:rPr>
          <w:rFonts w:cs="Arial"/>
          <w:szCs w:val="20"/>
          <w:lang w:val="en-GB"/>
        </w:rPr>
      </w:pPr>
    </w:p>
    <w:p w14:paraId="29171B61" w14:textId="25475E4D" w:rsidR="00141994" w:rsidRPr="00075469" w:rsidRDefault="00141994" w:rsidP="006231AE">
      <w:pPr>
        <w:spacing w:line="360" w:lineRule="auto"/>
        <w:ind w:left="0" w:right="1693"/>
        <w:rPr>
          <w:rFonts w:cs="Arial"/>
          <w:szCs w:val="20"/>
          <w:lang w:val="en-GB"/>
        </w:rPr>
      </w:pPr>
    </w:p>
    <w:p w14:paraId="3DF97834" w14:textId="21894D7C" w:rsidR="00141994" w:rsidRPr="00075469" w:rsidRDefault="00141994" w:rsidP="006231AE">
      <w:pPr>
        <w:spacing w:line="360" w:lineRule="auto"/>
        <w:ind w:left="0" w:right="1693"/>
        <w:rPr>
          <w:rFonts w:cs="Arial"/>
          <w:szCs w:val="20"/>
          <w:lang w:val="en-GB"/>
        </w:rPr>
      </w:pPr>
    </w:p>
    <w:p w14:paraId="2B6E6514" w14:textId="4573973F" w:rsidR="00141994" w:rsidRPr="00075469" w:rsidRDefault="00141994" w:rsidP="006231AE">
      <w:pPr>
        <w:spacing w:line="360" w:lineRule="auto"/>
        <w:ind w:left="0" w:right="1693"/>
        <w:rPr>
          <w:rFonts w:cs="Arial"/>
          <w:szCs w:val="20"/>
          <w:lang w:val="en-GB"/>
        </w:rPr>
      </w:pPr>
    </w:p>
    <w:p w14:paraId="7E7E3382" w14:textId="77777777" w:rsidR="0024369A" w:rsidRPr="00075469" w:rsidRDefault="0024369A" w:rsidP="006231AE">
      <w:pPr>
        <w:spacing w:line="360" w:lineRule="auto"/>
        <w:ind w:left="0" w:right="1693"/>
        <w:rPr>
          <w:rFonts w:cs="Arial"/>
          <w:szCs w:val="20"/>
          <w:lang w:val="en-GB"/>
        </w:rPr>
      </w:pPr>
    </w:p>
    <w:p w14:paraId="665D87F6" w14:textId="38A556FA" w:rsidR="00141994" w:rsidRPr="00075469" w:rsidRDefault="00141994" w:rsidP="006231AE">
      <w:pPr>
        <w:spacing w:line="360" w:lineRule="auto"/>
        <w:ind w:left="0" w:right="1693"/>
        <w:rPr>
          <w:rFonts w:cs="Arial"/>
          <w:szCs w:val="20"/>
          <w:lang w:val="en-GB"/>
        </w:rPr>
      </w:pPr>
    </w:p>
    <w:p w14:paraId="3A0691A8" w14:textId="53A23242" w:rsidR="00493FB8" w:rsidRDefault="00493FB8" w:rsidP="006231AE">
      <w:pPr>
        <w:spacing w:line="360" w:lineRule="auto"/>
        <w:ind w:left="0" w:right="1693"/>
        <w:rPr>
          <w:rFonts w:cs="Arial"/>
          <w:szCs w:val="20"/>
          <w:lang w:val="en-GB"/>
        </w:rPr>
      </w:pPr>
    </w:p>
    <w:p w14:paraId="106EEEB6" w14:textId="1FBB34AB" w:rsidR="00075469" w:rsidRDefault="00075469" w:rsidP="006231AE">
      <w:pPr>
        <w:spacing w:line="360" w:lineRule="auto"/>
        <w:ind w:left="0" w:right="1693"/>
        <w:rPr>
          <w:rFonts w:cs="Arial"/>
          <w:szCs w:val="20"/>
          <w:lang w:val="en-GB"/>
        </w:rPr>
      </w:pPr>
    </w:p>
    <w:p w14:paraId="6BE03A97" w14:textId="039B6342" w:rsidR="007838AE" w:rsidRDefault="007838AE" w:rsidP="006231AE">
      <w:pPr>
        <w:spacing w:line="360" w:lineRule="auto"/>
        <w:ind w:left="0" w:right="1693"/>
        <w:rPr>
          <w:rFonts w:cs="Arial"/>
          <w:szCs w:val="20"/>
          <w:lang w:val="en-GB"/>
        </w:rPr>
      </w:pPr>
    </w:p>
    <w:p w14:paraId="7B3B7BB8" w14:textId="1155087E" w:rsidR="007838AE" w:rsidRDefault="007838AE" w:rsidP="006231AE">
      <w:pPr>
        <w:spacing w:line="360" w:lineRule="auto"/>
        <w:ind w:left="0" w:right="1693"/>
        <w:rPr>
          <w:rFonts w:cs="Arial"/>
          <w:szCs w:val="20"/>
          <w:lang w:val="en-GB"/>
        </w:rPr>
      </w:pPr>
    </w:p>
    <w:p w14:paraId="063391DC" w14:textId="178F8DFE" w:rsidR="007838AE" w:rsidRDefault="007838AE" w:rsidP="006231AE">
      <w:pPr>
        <w:spacing w:line="360" w:lineRule="auto"/>
        <w:ind w:left="0" w:right="1693"/>
        <w:rPr>
          <w:rFonts w:cs="Arial"/>
          <w:szCs w:val="20"/>
          <w:lang w:val="en-GB"/>
        </w:rPr>
      </w:pPr>
    </w:p>
    <w:p w14:paraId="7947019E" w14:textId="77777777" w:rsidR="007838AE" w:rsidRDefault="007838AE" w:rsidP="006231AE">
      <w:pPr>
        <w:spacing w:line="360" w:lineRule="auto"/>
        <w:ind w:left="0" w:right="1693"/>
        <w:rPr>
          <w:rFonts w:cs="Arial"/>
          <w:szCs w:val="20"/>
          <w:lang w:val="en-GB"/>
        </w:rPr>
      </w:pPr>
    </w:p>
    <w:p w14:paraId="38C8461E" w14:textId="1D620A13" w:rsidR="00075469" w:rsidRDefault="00075469" w:rsidP="006231AE">
      <w:pPr>
        <w:spacing w:line="360" w:lineRule="auto"/>
        <w:ind w:left="0" w:right="1693"/>
        <w:rPr>
          <w:rFonts w:cs="Arial"/>
          <w:szCs w:val="20"/>
          <w:lang w:val="en-GB"/>
        </w:rPr>
      </w:pPr>
    </w:p>
    <w:p w14:paraId="55293772" w14:textId="77777777" w:rsidR="00075469" w:rsidRPr="00075469" w:rsidRDefault="00075469" w:rsidP="006231AE">
      <w:pPr>
        <w:spacing w:line="360" w:lineRule="auto"/>
        <w:ind w:left="0" w:right="1693"/>
        <w:rPr>
          <w:rFonts w:cs="Arial"/>
          <w:szCs w:val="20"/>
          <w:lang w:val="en-GB"/>
        </w:rPr>
      </w:pPr>
    </w:p>
    <w:p w14:paraId="56537AE4" w14:textId="77777777" w:rsidR="00264FCF" w:rsidRPr="00075469" w:rsidRDefault="007838AE" w:rsidP="003C0CE6">
      <w:pPr>
        <w:spacing w:line="360" w:lineRule="auto"/>
        <w:ind w:left="0" w:right="1693"/>
        <w:rPr>
          <w:lang w:val="en-GB"/>
        </w:rPr>
      </w:pPr>
      <w:hyperlink r:id="rId11" w:history="1">
        <w:r w:rsidR="008054CE" w:rsidRPr="00075469">
          <w:rPr>
            <w:rStyle w:val="Hyperlink"/>
            <w:lang w:val="en-GB"/>
          </w:rPr>
          <w:t>www.tgw-group.com</w:t>
        </w:r>
      </w:hyperlink>
    </w:p>
    <w:p w14:paraId="5B9E61FB" w14:textId="77777777" w:rsidR="00BC7952" w:rsidRPr="00075469" w:rsidRDefault="00BC7952" w:rsidP="00BC7952">
      <w:pPr>
        <w:spacing w:line="240" w:lineRule="auto"/>
        <w:ind w:left="0" w:right="1693"/>
        <w:rPr>
          <w:rStyle w:val="Hyperlink"/>
          <w:b/>
          <w:color w:val="auto"/>
          <w:u w:val="none"/>
          <w:lang w:val="en-GB"/>
        </w:rPr>
      </w:pPr>
      <w:r w:rsidRPr="00075469">
        <w:rPr>
          <w:rStyle w:val="Hyperlink"/>
          <w:b/>
          <w:color w:val="auto"/>
          <w:u w:val="none"/>
          <w:lang w:val="en-GB"/>
        </w:rPr>
        <w:lastRenderedPageBreak/>
        <w:t>About TGW Logistics Group:</w:t>
      </w:r>
    </w:p>
    <w:p w14:paraId="6621BC43" w14:textId="77777777" w:rsidR="00BC7952" w:rsidRPr="00075469" w:rsidRDefault="00BC7952" w:rsidP="00BC7952">
      <w:pPr>
        <w:spacing w:line="240" w:lineRule="auto"/>
        <w:ind w:left="0" w:right="1693"/>
        <w:rPr>
          <w:rStyle w:val="Hyperlink"/>
          <w:color w:val="auto"/>
          <w:u w:val="none"/>
          <w:lang w:val="en-GB"/>
        </w:rPr>
      </w:pPr>
      <w:r w:rsidRPr="00075469">
        <w:rPr>
          <w:rStyle w:val="Hyperlink"/>
          <w:color w:val="auto"/>
          <w:u w:val="none"/>
          <w:lang w:val="en-GB"/>
        </w:rPr>
        <w:t xml:space="preserve">TGW Logistics Group is one of the leading international suppliers of material handling solutions. For more than 50 years, the Austrian specialist has implemented automated systems for its international customers, including brands from </w:t>
      </w:r>
      <w:proofErr w:type="gramStart"/>
      <w:r w:rsidRPr="00075469">
        <w:rPr>
          <w:rStyle w:val="Hyperlink"/>
          <w:color w:val="auto"/>
          <w:u w:val="none"/>
          <w:lang w:val="en-GB"/>
        </w:rPr>
        <w:t>A</w:t>
      </w:r>
      <w:proofErr w:type="gramEnd"/>
      <w:r w:rsidRPr="00075469">
        <w:rPr>
          <w:rStyle w:val="Hyperlink"/>
          <w:color w:val="auto"/>
          <w:u w:val="none"/>
          <w:lang w:val="en-GB"/>
        </w:rPr>
        <w:t xml:space="preserve"> as in Adidas to Z as in Zalando. As systems integrator, TGW plans, produces and implements complex logistics centres, from mechatronic products and robots to control systems and software.</w:t>
      </w:r>
    </w:p>
    <w:p w14:paraId="37404DA0" w14:textId="77777777" w:rsidR="00BC7952" w:rsidRPr="00075469" w:rsidRDefault="00BC7952" w:rsidP="00BC7952">
      <w:pPr>
        <w:spacing w:line="240" w:lineRule="auto"/>
        <w:ind w:left="0" w:right="1693"/>
        <w:rPr>
          <w:rStyle w:val="Hyperlink"/>
          <w:color w:val="auto"/>
          <w:u w:val="none"/>
          <w:lang w:val="en-GB"/>
        </w:rPr>
      </w:pPr>
    </w:p>
    <w:p w14:paraId="38EED38F" w14:textId="3246CDB8" w:rsidR="00BC7952" w:rsidRPr="00075469" w:rsidRDefault="00BC7952" w:rsidP="00BC7952">
      <w:pPr>
        <w:spacing w:line="240" w:lineRule="auto"/>
        <w:ind w:left="0" w:right="1693"/>
        <w:rPr>
          <w:rStyle w:val="Hyperlink"/>
          <w:color w:val="auto"/>
          <w:u w:val="none"/>
          <w:lang w:val="en-GB"/>
        </w:rPr>
      </w:pPr>
      <w:r w:rsidRPr="00075469">
        <w:rPr>
          <w:rStyle w:val="Hyperlink"/>
          <w:color w:val="auto"/>
          <w:u w:val="none"/>
          <w:lang w:val="en-GB"/>
        </w:rPr>
        <w:t>TGW Logistics Group has subsidiaries in Europe, China and the US and more than 4,000 employees worldwide. In the 2020/2021 business year, the company generated a total turnover of 813 million euros.</w:t>
      </w:r>
    </w:p>
    <w:p w14:paraId="3D36E606" w14:textId="77777777" w:rsidR="00BC7952" w:rsidRPr="00075469" w:rsidRDefault="00BC7952" w:rsidP="00BC7952">
      <w:pPr>
        <w:spacing w:line="240" w:lineRule="auto"/>
        <w:ind w:left="0" w:right="1693"/>
        <w:rPr>
          <w:rStyle w:val="Hyperlink"/>
          <w:color w:val="auto"/>
          <w:u w:val="none"/>
          <w:lang w:val="en-GB"/>
        </w:rPr>
      </w:pPr>
    </w:p>
    <w:p w14:paraId="7E233C2F" w14:textId="77777777" w:rsidR="00BC7952" w:rsidRPr="00075469" w:rsidRDefault="00BC7952" w:rsidP="00BC7952">
      <w:pPr>
        <w:spacing w:line="240" w:lineRule="auto"/>
        <w:ind w:left="0" w:right="1693"/>
        <w:rPr>
          <w:rStyle w:val="Hyperlink"/>
          <w:color w:val="auto"/>
          <w:u w:val="none"/>
          <w:lang w:val="en-GB"/>
        </w:rPr>
      </w:pPr>
    </w:p>
    <w:p w14:paraId="28C8C645" w14:textId="77777777" w:rsidR="00BC7952" w:rsidRPr="00075469" w:rsidRDefault="00BC7952" w:rsidP="00BC7952">
      <w:pPr>
        <w:spacing w:line="240" w:lineRule="auto"/>
        <w:ind w:left="0" w:right="1693"/>
        <w:rPr>
          <w:rStyle w:val="Hyperlink"/>
          <w:color w:val="auto"/>
          <w:u w:val="none"/>
          <w:lang w:val="en-GB"/>
        </w:rPr>
      </w:pPr>
    </w:p>
    <w:p w14:paraId="396B0DD3" w14:textId="77777777" w:rsidR="00BC7952" w:rsidRPr="00075469" w:rsidRDefault="00BC7952" w:rsidP="00BC7952">
      <w:pPr>
        <w:spacing w:line="240" w:lineRule="auto"/>
        <w:ind w:left="0" w:right="1693"/>
        <w:rPr>
          <w:rStyle w:val="Hyperlink"/>
          <w:b/>
          <w:color w:val="auto"/>
          <w:u w:val="none"/>
          <w:lang w:val="en-GB"/>
        </w:rPr>
      </w:pPr>
      <w:r w:rsidRPr="00075469">
        <w:rPr>
          <w:rStyle w:val="Hyperlink"/>
          <w:b/>
          <w:color w:val="auto"/>
          <w:u w:val="none"/>
          <w:lang w:val="en-GB"/>
        </w:rPr>
        <w:t>Pictures:</w:t>
      </w:r>
    </w:p>
    <w:p w14:paraId="5AFE1970" w14:textId="77777777" w:rsidR="00BC7952" w:rsidRPr="00075469" w:rsidRDefault="00BC7952" w:rsidP="00BC7952">
      <w:pPr>
        <w:spacing w:line="240" w:lineRule="auto"/>
        <w:ind w:left="0" w:right="1693"/>
        <w:rPr>
          <w:rStyle w:val="Hyperlink"/>
          <w:color w:val="auto"/>
          <w:u w:val="none"/>
          <w:lang w:val="en-GB"/>
        </w:rPr>
      </w:pPr>
      <w:r w:rsidRPr="00075469">
        <w:rPr>
          <w:rStyle w:val="Hyperlink"/>
          <w:color w:val="auto"/>
          <w:u w:val="none"/>
          <w:lang w:val="en-GB"/>
        </w:rPr>
        <w:t>Reprint with reference to TGW Logistics Group GmbH free of charge. Reprint is not permitted for promotional purposes.</w:t>
      </w:r>
    </w:p>
    <w:p w14:paraId="6122C9F5" w14:textId="77777777" w:rsidR="00BC7952" w:rsidRPr="00075469" w:rsidRDefault="00BC7952" w:rsidP="00BC7952">
      <w:pPr>
        <w:spacing w:line="240" w:lineRule="auto"/>
        <w:ind w:left="0" w:right="1693"/>
        <w:rPr>
          <w:rStyle w:val="Hyperlink"/>
          <w:color w:val="auto"/>
          <w:u w:val="none"/>
          <w:lang w:val="en-GB"/>
        </w:rPr>
      </w:pPr>
    </w:p>
    <w:p w14:paraId="0EAAA7E7" w14:textId="77777777" w:rsidR="00BC7952" w:rsidRPr="00075469" w:rsidRDefault="00BC7952" w:rsidP="00BC7952">
      <w:pPr>
        <w:spacing w:line="240" w:lineRule="auto"/>
        <w:ind w:left="0" w:right="1693"/>
        <w:rPr>
          <w:rStyle w:val="Hyperlink"/>
          <w:color w:val="auto"/>
          <w:u w:val="none"/>
          <w:lang w:val="en-GB"/>
        </w:rPr>
      </w:pPr>
    </w:p>
    <w:p w14:paraId="43F811F9" w14:textId="77777777" w:rsidR="00BC7952" w:rsidRPr="00075469" w:rsidRDefault="00BC7952" w:rsidP="00BC7952">
      <w:pPr>
        <w:spacing w:line="240" w:lineRule="auto"/>
        <w:ind w:left="0" w:right="1693"/>
        <w:rPr>
          <w:rStyle w:val="Hyperlink"/>
          <w:b/>
          <w:color w:val="auto"/>
          <w:u w:val="none"/>
          <w:lang w:val="en-GB"/>
        </w:rPr>
      </w:pPr>
      <w:r w:rsidRPr="00075469">
        <w:rPr>
          <w:rStyle w:val="Hyperlink"/>
          <w:b/>
          <w:color w:val="auto"/>
          <w:u w:val="none"/>
          <w:lang w:val="en-GB"/>
        </w:rPr>
        <w:t>Contact:</w:t>
      </w:r>
    </w:p>
    <w:p w14:paraId="1ED65B1F" w14:textId="77777777" w:rsidR="00BC7952" w:rsidRPr="00075469" w:rsidRDefault="00BC7952" w:rsidP="00BC7952">
      <w:pPr>
        <w:spacing w:line="240" w:lineRule="auto"/>
        <w:ind w:left="0" w:right="1693"/>
        <w:rPr>
          <w:rStyle w:val="Hyperlink"/>
          <w:color w:val="auto"/>
          <w:u w:val="none"/>
          <w:lang w:val="en-GB"/>
        </w:rPr>
      </w:pPr>
      <w:r w:rsidRPr="00075469">
        <w:rPr>
          <w:rStyle w:val="Hyperlink"/>
          <w:color w:val="auto"/>
          <w:u w:val="none"/>
          <w:lang w:val="en-GB"/>
        </w:rPr>
        <w:t>TGW Logistics Group GmbH</w:t>
      </w:r>
    </w:p>
    <w:p w14:paraId="207269B0"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A-4614 Marchtrenk, Ludwig Szinicz Straße 3</w:t>
      </w:r>
    </w:p>
    <w:p w14:paraId="604D4BF8"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T: +43.50.486-0</w:t>
      </w:r>
    </w:p>
    <w:p w14:paraId="10684A6E"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F: +43.50.486-31</w:t>
      </w:r>
    </w:p>
    <w:p w14:paraId="0BFC0F91" w14:textId="77777777" w:rsidR="00BC7952" w:rsidRPr="00093ED9" w:rsidRDefault="00BC7952" w:rsidP="00BC7952">
      <w:pPr>
        <w:spacing w:line="240" w:lineRule="auto"/>
        <w:ind w:left="0" w:right="1693"/>
        <w:rPr>
          <w:rStyle w:val="Hyperlink"/>
          <w:color w:val="auto"/>
          <w:u w:val="none"/>
          <w:lang w:val="it-IT"/>
        </w:rPr>
      </w:pPr>
      <w:r w:rsidRPr="00093ED9">
        <w:rPr>
          <w:rStyle w:val="Hyperlink"/>
          <w:color w:val="auto"/>
          <w:u w:val="none"/>
          <w:lang w:val="it-IT"/>
        </w:rPr>
        <w:t>e-mail: tgw@tgw-group.com</w:t>
      </w:r>
    </w:p>
    <w:p w14:paraId="5FEDEA97" w14:textId="77777777" w:rsidR="00BC7952" w:rsidRPr="00093ED9" w:rsidRDefault="00BC7952" w:rsidP="00BC7952">
      <w:pPr>
        <w:spacing w:line="240" w:lineRule="auto"/>
        <w:ind w:left="0" w:right="1693"/>
        <w:rPr>
          <w:rStyle w:val="Hyperlink"/>
          <w:color w:val="auto"/>
          <w:u w:val="none"/>
          <w:lang w:val="it-IT"/>
        </w:rPr>
      </w:pPr>
    </w:p>
    <w:p w14:paraId="454D968B" w14:textId="77777777" w:rsidR="00F92A0D" w:rsidRPr="00093ED9" w:rsidRDefault="00F92A0D" w:rsidP="00BC7952">
      <w:pPr>
        <w:spacing w:line="240" w:lineRule="auto"/>
        <w:ind w:left="0" w:right="1693"/>
        <w:rPr>
          <w:rStyle w:val="Hyperlink"/>
          <w:color w:val="auto"/>
          <w:u w:val="none"/>
          <w:lang w:val="it-IT"/>
        </w:rPr>
      </w:pPr>
    </w:p>
    <w:p w14:paraId="4C953DB8" w14:textId="77777777" w:rsidR="00F92A0D" w:rsidRPr="00233014" w:rsidRDefault="00F92A0D" w:rsidP="00BC7952">
      <w:pPr>
        <w:spacing w:line="240" w:lineRule="auto"/>
        <w:ind w:left="0" w:right="1693"/>
        <w:rPr>
          <w:rStyle w:val="Hyperlink"/>
          <w:color w:val="auto"/>
          <w:u w:val="none"/>
          <w:lang w:val="it-IT"/>
        </w:rPr>
      </w:pPr>
      <w:r w:rsidRPr="00233014">
        <w:rPr>
          <w:rStyle w:val="Hyperlink"/>
          <w:color w:val="auto"/>
          <w:u w:val="none"/>
          <w:lang w:val="it-IT"/>
        </w:rPr>
        <w:t>Press contact:</w:t>
      </w:r>
    </w:p>
    <w:p w14:paraId="146D92EA" w14:textId="77777777" w:rsidR="00F92A0D"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Alexander Tahedl</w:t>
      </w:r>
    </w:p>
    <w:p w14:paraId="4AA9D108"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Communications Specialist</w:t>
      </w:r>
    </w:p>
    <w:p w14:paraId="6FC4F852"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T: +43.50.486-2267</w:t>
      </w:r>
    </w:p>
    <w:p w14:paraId="72774883"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M: +43.664.88459713</w:t>
      </w:r>
    </w:p>
    <w:p w14:paraId="6525CAFD" w14:textId="77777777" w:rsidR="00BC7952" w:rsidRPr="00233014" w:rsidRDefault="00BC7952" w:rsidP="00BC7952">
      <w:pPr>
        <w:spacing w:line="240" w:lineRule="auto"/>
        <w:ind w:left="0" w:right="1693"/>
        <w:rPr>
          <w:lang w:val="it-IT"/>
        </w:rPr>
      </w:pPr>
      <w:r w:rsidRPr="00233014">
        <w:rPr>
          <w:rStyle w:val="Hyperlink"/>
          <w:color w:val="auto"/>
          <w:u w:val="none"/>
          <w:lang w:val="it-IT"/>
        </w:rPr>
        <w:t>alexander.tahedl@tgw-group.com</w:t>
      </w:r>
    </w:p>
    <w:p w14:paraId="75E9406C" w14:textId="77777777" w:rsidR="00BC7952" w:rsidRPr="00233014" w:rsidRDefault="00BC7952" w:rsidP="00BC7952">
      <w:pPr>
        <w:spacing w:line="240" w:lineRule="auto"/>
        <w:ind w:left="0" w:right="1693"/>
        <w:rPr>
          <w:rStyle w:val="Hyperlink"/>
          <w:color w:val="auto"/>
          <w:u w:val="none"/>
          <w:lang w:val="it-IT"/>
        </w:rPr>
      </w:pPr>
    </w:p>
    <w:p w14:paraId="10595A63" w14:textId="77777777" w:rsidR="00F92A0D" w:rsidRPr="00233014" w:rsidRDefault="00F92A0D" w:rsidP="00BC7952">
      <w:pPr>
        <w:spacing w:line="240" w:lineRule="auto"/>
        <w:ind w:left="0" w:right="1693"/>
        <w:rPr>
          <w:rStyle w:val="Hyperlink"/>
          <w:color w:val="auto"/>
          <w:u w:val="none"/>
          <w:lang w:val="it-IT"/>
        </w:rPr>
      </w:pPr>
    </w:p>
    <w:p w14:paraId="4EED31D9"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Martin Kirchmayr</w:t>
      </w:r>
    </w:p>
    <w:p w14:paraId="7C9E4046"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Director Marketing &amp; Communications</w:t>
      </w:r>
    </w:p>
    <w:p w14:paraId="5E14B397"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T: +43.50.486-1382</w:t>
      </w:r>
    </w:p>
    <w:p w14:paraId="5B3A92ED"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M: +43.664.8187423</w:t>
      </w:r>
    </w:p>
    <w:p w14:paraId="71237D97" w14:textId="77777777" w:rsidR="00BC7952" w:rsidRPr="00233014" w:rsidRDefault="00BC7952" w:rsidP="00BC7952">
      <w:pPr>
        <w:spacing w:line="240" w:lineRule="auto"/>
        <w:ind w:left="0" w:right="1693"/>
        <w:rPr>
          <w:rStyle w:val="Hyperlink"/>
          <w:color w:val="auto"/>
          <w:u w:val="none"/>
          <w:lang w:val="it-IT"/>
        </w:rPr>
      </w:pPr>
      <w:r w:rsidRPr="00233014">
        <w:rPr>
          <w:rStyle w:val="Hyperlink"/>
          <w:color w:val="auto"/>
          <w:u w:val="none"/>
          <w:lang w:val="it-IT"/>
        </w:rPr>
        <w:t>martin.kirchmayr@tgw-group.com</w:t>
      </w:r>
    </w:p>
    <w:p w14:paraId="7995EE7B" w14:textId="77777777" w:rsidR="00BC7952" w:rsidRPr="00233014" w:rsidRDefault="00BC7952" w:rsidP="00BC7952">
      <w:pPr>
        <w:spacing w:line="240" w:lineRule="auto"/>
        <w:ind w:left="0" w:right="1693"/>
        <w:rPr>
          <w:rStyle w:val="Hyperlink"/>
          <w:color w:val="auto"/>
          <w:u w:val="none"/>
          <w:lang w:val="it-IT"/>
        </w:rPr>
      </w:pPr>
    </w:p>
    <w:p w14:paraId="07EAE2CB" w14:textId="77777777" w:rsidR="00BC7952" w:rsidRPr="00233014" w:rsidRDefault="00BC7952" w:rsidP="00BC7952">
      <w:pPr>
        <w:spacing w:line="240" w:lineRule="auto"/>
        <w:ind w:left="0" w:right="1693"/>
        <w:rPr>
          <w:lang w:val="it-IT"/>
        </w:rPr>
      </w:pPr>
    </w:p>
    <w:p w14:paraId="590B2DD5" w14:textId="77777777" w:rsidR="006231AE" w:rsidRPr="00233014" w:rsidRDefault="006231AE" w:rsidP="006231AE">
      <w:pPr>
        <w:ind w:left="0" w:right="1693"/>
        <w:rPr>
          <w:lang w:val="it-IT"/>
        </w:rPr>
      </w:pPr>
    </w:p>
    <w:sectPr w:rsidR="006231AE" w:rsidRPr="00233014"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88CDB" w14:textId="77777777" w:rsidR="0041793C" w:rsidRDefault="0041793C" w:rsidP="00764006">
      <w:pPr>
        <w:spacing w:line="240" w:lineRule="auto"/>
      </w:pPr>
      <w:r>
        <w:separator/>
      </w:r>
    </w:p>
  </w:endnote>
  <w:endnote w:type="continuationSeparator" w:id="0">
    <w:p w14:paraId="4B834706" w14:textId="77777777" w:rsidR="0041793C" w:rsidRDefault="0041793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06CCAC28"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838AE">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838AE">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61B04F" w14:textId="77777777" w:rsidR="0041793C" w:rsidRDefault="0041793C" w:rsidP="00764006">
      <w:pPr>
        <w:spacing w:line="240" w:lineRule="auto"/>
      </w:pPr>
      <w:r>
        <w:separator/>
      </w:r>
    </w:p>
  </w:footnote>
  <w:footnote w:type="continuationSeparator" w:id="0">
    <w:p w14:paraId="3D918C26" w14:textId="77777777" w:rsidR="0041793C" w:rsidRDefault="0041793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F281507"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7"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0"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4"/>
  </w:num>
  <w:num w:numId="4">
    <w:abstractNumId w:val="19"/>
  </w:num>
  <w:num w:numId="5">
    <w:abstractNumId w:val="21"/>
  </w:num>
  <w:num w:numId="6">
    <w:abstractNumId w:val="4"/>
  </w:num>
  <w:num w:numId="7">
    <w:abstractNumId w:val="1"/>
  </w:num>
  <w:num w:numId="8">
    <w:abstractNumId w:val="18"/>
  </w:num>
  <w:num w:numId="9">
    <w:abstractNumId w:val="6"/>
  </w:num>
  <w:num w:numId="10">
    <w:abstractNumId w:val="22"/>
  </w:num>
  <w:num w:numId="11">
    <w:abstractNumId w:val="11"/>
  </w:num>
  <w:num w:numId="12">
    <w:abstractNumId w:val="7"/>
  </w:num>
  <w:num w:numId="13">
    <w:abstractNumId w:val="5"/>
  </w:num>
  <w:num w:numId="14">
    <w:abstractNumId w:val="17"/>
  </w:num>
  <w:num w:numId="15">
    <w:abstractNumId w:val="2"/>
  </w:num>
  <w:num w:numId="16">
    <w:abstractNumId w:val="3"/>
  </w:num>
  <w:num w:numId="17">
    <w:abstractNumId w:val="0"/>
  </w:num>
  <w:num w:numId="18">
    <w:abstractNumId w:val="8"/>
  </w:num>
  <w:num w:numId="19">
    <w:abstractNumId w:val="10"/>
  </w:num>
  <w:num w:numId="20">
    <w:abstractNumId w:val="20"/>
  </w:num>
  <w:num w:numId="21">
    <w:abstractNumId w:val="13"/>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6ADD"/>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AE3"/>
    <w:rsid w:val="00051B1D"/>
    <w:rsid w:val="000522C7"/>
    <w:rsid w:val="00053EC2"/>
    <w:rsid w:val="00055139"/>
    <w:rsid w:val="00055AC1"/>
    <w:rsid w:val="00056AA7"/>
    <w:rsid w:val="00061E8F"/>
    <w:rsid w:val="00063A0C"/>
    <w:rsid w:val="00064F2D"/>
    <w:rsid w:val="000662F5"/>
    <w:rsid w:val="00066599"/>
    <w:rsid w:val="0006731A"/>
    <w:rsid w:val="00067ABB"/>
    <w:rsid w:val="00071B58"/>
    <w:rsid w:val="0007431B"/>
    <w:rsid w:val="00074502"/>
    <w:rsid w:val="00074923"/>
    <w:rsid w:val="00075469"/>
    <w:rsid w:val="00076C37"/>
    <w:rsid w:val="00077B62"/>
    <w:rsid w:val="00081E28"/>
    <w:rsid w:val="00082003"/>
    <w:rsid w:val="0008361B"/>
    <w:rsid w:val="000851A7"/>
    <w:rsid w:val="00086319"/>
    <w:rsid w:val="00086DCB"/>
    <w:rsid w:val="00087166"/>
    <w:rsid w:val="0008730F"/>
    <w:rsid w:val="00092057"/>
    <w:rsid w:val="00092354"/>
    <w:rsid w:val="00092A61"/>
    <w:rsid w:val="00092EF8"/>
    <w:rsid w:val="00093ED9"/>
    <w:rsid w:val="000949FC"/>
    <w:rsid w:val="00094D4C"/>
    <w:rsid w:val="00095936"/>
    <w:rsid w:val="000966B7"/>
    <w:rsid w:val="0009689E"/>
    <w:rsid w:val="00097109"/>
    <w:rsid w:val="000A0D43"/>
    <w:rsid w:val="000A0FF3"/>
    <w:rsid w:val="000A1858"/>
    <w:rsid w:val="000A267E"/>
    <w:rsid w:val="000A3054"/>
    <w:rsid w:val="000A33C6"/>
    <w:rsid w:val="000A3DB4"/>
    <w:rsid w:val="000A579F"/>
    <w:rsid w:val="000A5D32"/>
    <w:rsid w:val="000A6CE7"/>
    <w:rsid w:val="000A77BB"/>
    <w:rsid w:val="000B3CB1"/>
    <w:rsid w:val="000B4185"/>
    <w:rsid w:val="000B5A0D"/>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2C00"/>
    <w:rsid w:val="001336DF"/>
    <w:rsid w:val="001338DB"/>
    <w:rsid w:val="001404D7"/>
    <w:rsid w:val="00141099"/>
    <w:rsid w:val="00141994"/>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7367"/>
    <w:rsid w:val="00162D14"/>
    <w:rsid w:val="00164791"/>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082E"/>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59FE"/>
    <w:rsid w:val="001C77BA"/>
    <w:rsid w:val="001D1169"/>
    <w:rsid w:val="001D3742"/>
    <w:rsid w:val="001D3DA5"/>
    <w:rsid w:val="001D57B5"/>
    <w:rsid w:val="001D69D1"/>
    <w:rsid w:val="001D7045"/>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7F1"/>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2F8E"/>
    <w:rsid w:val="00233014"/>
    <w:rsid w:val="0023663F"/>
    <w:rsid w:val="00241A91"/>
    <w:rsid w:val="00242B17"/>
    <w:rsid w:val="0024369A"/>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71F3"/>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D6CDB"/>
    <w:rsid w:val="002E022D"/>
    <w:rsid w:val="002E58ED"/>
    <w:rsid w:val="002E789B"/>
    <w:rsid w:val="002F3A9A"/>
    <w:rsid w:val="002F43AF"/>
    <w:rsid w:val="002F5287"/>
    <w:rsid w:val="002F55CE"/>
    <w:rsid w:val="002F565F"/>
    <w:rsid w:val="002F712A"/>
    <w:rsid w:val="0030411A"/>
    <w:rsid w:val="00305C14"/>
    <w:rsid w:val="003107A7"/>
    <w:rsid w:val="00310975"/>
    <w:rsid w:val="00311F54"/>
    <w:rsid w:val="003126CB"/>
    <w:rsid w:val="00312E2D"/>
    <w:rsid w:val="003143E2"/>
    <w:rsid w:val="00314A98"/>
    <w:rsid w:val="00314E30"/>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3B05"/>
    <w:rsid w:val="00345413"/>
    <w:rsid w:val="00352A60"/>
    <w:rsid w:val="00352D7B"/>
    <w:rsid w:val="003533A3"/>
    <w:rsid w:val="00353A88"/>
    <w:rsid w:val="003541AF"/>
    <w:rsid w:val="00354454"/>
    <w:rsid w:val="00356625"/>
    <w:rsid w:val="0035675D"/>
    <w:rsid w:val="0035772F"/>
    <w:rsid w:val="003600A8"/>
    <w:rsid w:val="00363809"/>
    <w:rsid w:val="00367F43"/>
    <w:rsid w:val="0037015F"/>
    <w:rsid w:val="00370EEF"/>
    <w:rsid w:val="0037168C"/>
    <w:rsid w:val="00371870"/>
    <w:rsid w:val="00371CA2"/>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9FD"/>
    <w:rsid w:val="003A5CDA"/>
    <w:rsid w:val="003A6382"/>
    <w:rsid w:val="003A6D30"/>
    <w:rsid w:val="003B110C"/>
    <w:rsid w:val="003B2120"/>
    <w:rsid w:val="003B2F92"/>
    <w:rsid w:val="003B464E"/>
    <w:rsid w:val="003B47D3"/>
    <w:rsid w:val="003B509C"/>
    <w:rsid w:val="003B50A5"/>
    <w:rsid w:val="003B5271"/>
    <w:rsid w:val="003B6D7B"/>
    <w:rsid w:val="003B7A94"/>
    <w:rsid w:val="003C0CE6"/>
    <w:rsid w:val="003C12E8"/>
    <w:rsid w:val="003C1FED"/>
    <w:rsid w:val="003C2604"/>
    <w:rsid w:val="003C4B61"/>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41A9"/>
    <w:rsid w:val="00415361"/>
    <w:rsid w:val="00415EE9"/>
    <w:rsid w:val="00416095"/>
    <w:rsid w:val="0041793C"/>
    <w:rsid w:val="004213DC"/>
    <w:rsid w:val="00421BE2"/>
    <w:rsid w:val="004233B4"/>
    <w:rsid w:val="004242C5"/>
    <w:rsid w:val="004242D0"/>
    <w:rsid w:val="00424657"/>
    <w:rsid w:val="004265B6"/>
    <w:rsid w:val="004267E4"/>
    <w:rsid w:val="004268BF"/>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86C"/>
    <w:rsid w:val="00445CE3"/>
    <w:rsid w:val="004465AA"/>
    <w:rsid w:val="00451316"/>
    <w:rsid w:val="00451FDA"/>
    <w:rsid w:val="004521B9"/>
    <w:rsid w:val="00453D91"/>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2543"/>
    <w:rsid w:val="00492C16"/>
    <w:rsid w:val="00493FB8"/>
    <w:rsid w:val="0049427C"/>
    <w:rsid w:val="00494BF3"/>
    <w:rsid w:val="0049726A"/>
    <w:rsid w:val="00497FF7"/>
    <w:rsid w:val="004A3FD4"/>
    <w:rsid w:val="004A44E5"/>
    <w:rsid w:val="004A474F"/>
    <w:rsid w:val="004A52B7"/>
    <w:rsid w:val="004A785D"/>
    <w:rsid w:val="004A7A0D"/>
    <w:rsid w:val="004B10E7"/>
    <w:rsid w:val="004B16B8"/>
    <w:rsid w:val="004B219C"/>
    <w:rsid w:val="004B27D8"/>
    <w:rsid w:val="004B3F79"/>
    <w:rsid w:val="004B4A07"/>
    <w:rsid w:val="004B6E67"/>
    <w:rsid w:val="004C0253"/>
    <w:rsid w:val="004C0508"/>
    <w:rsid w:val="004C06A9"/>
    <w:rsid w:val="004C07E3"/>
    <w:rsid w:val="004C181D"/>
    <w:rsid w:val="004C2225"/>
    <w:rsid w:val="004C675F"/>
    <w:rsid w:val="004C6B3D"/>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31E2"/>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0EDC"/>
    <w:rsid w:val="00571727"/>
    <w:rsid w:val="0057237B"/>
    <w:rsid w:val="00572ACA"/>
    <w:rsid w:val="005746B9"/>
    <w:rsid w:val="00574AF2"/>
    <w:rsid w:val="005764CE"/>
    <w:rsid w:val="0058049B"/>
    <w:rsid w:val="00581E8E"/>
    <w:rsid w:val="0058242A"/>
    <w:rsid w:val="00582B97"/>
    <w:rsid w:val="00583B59"/>
    <w:rsid w:val="0058443D"/>
    <w:rsid w:val="0058469D"/>
    <w:rsid w:val="00585363"/>
    <w:rsid w:val="0058631D"/>
    <w:rsid w:val="00591746"/>
    <w:rsid w:val="00591C2E"/>
    <w:rsid w:val="00591D85"/>
    <w:rsid w:val="00592152"/>
    <w:rsid w:val="0059489A"/>
    <w:rsid w:val="00594A70"/>
    <w:rsid w:val="00595F5F"/>
    <w:rsid w:val="005977FC"/>
    <w:rsid w:val="00597ABD"/>
    <w:rsid w:val="00597EF3"/>
    <w:rsid w:val="005A0C2A"/>
    <w:rsid w:val="005A2368"/>
    <w:rsid w:val="005A2441"/>
    <w:rsid w:val="005A35E7"/>
    <w:rsid w:val="005A3AB7"/>
    <w:rsid w:val="005A4178"/>
    <w:rsid w:val="005A42B3"/>
    <w:rsid w:val="005A4860"/>
    <w:rsid w:val="005A4DB6"/>
    <w:rsid w:val="005B0C02"/>
    <w:rsid w:val="005B3AB0"/>
    <w:rsid w:val="005B3F84"/>
    <w:rsid w:val="005B465A"/>
    <w:rsid w:val="005B4A80"/>
    <w:rsid w:val="005B50C6"/>
    <w:rsid w:val="005B5337"/>
    <w:rsid w:val="005B7FEC"/>
    <w:rsid w:val="005C124D"/>
    <w:rsid w:val="005C1353"/>
    <w:rsid w:val="005C2AD2"/>
    <w:rsid w:val="005C3C0F"/>
    <w:rsid w:val="005C40F5"/>
    <w:rsid w:val="005C52BE"/>
    <w:rsid w:val="005C5C6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2EA2"/>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115"/>
    <w:rsid w:val="00617806"/>
    <w:rsid w:val="00620363"/>
    <w:rsid w:val="006214D4"/>
    <w:rsid w:val="006230E6"/>
    <w:rsid w:val="006231AE"/>
    <w:rsid w:val="00623474"/>
    <w:rsid w:val="0062370A"/>
    <w:rsid w:val="00623EDB"/>
    <w:rsid w:val="0062546A"/>
    <w:rsid w:val="00626565"/>
    <w:rsid w:val="00627228"/>
    <w:rsid w:val="006273C7"/>
    <w:rsid w:val="0063006D"/>
    <w:rsid w:val="00630AA6"/>
    <w:rsid w:val="00632088"/>
    <w:rsid w:val="00632BC2"/>
    <w:rsid w:val="00642729"/>
    <w:rsid w:val="006437FF"/>
    <w:rsid w:val="00643CDE"/>
    <w:rsid w:val="00644F94"/>
    <w:rsid w:val="006474AB"/>
    <w:rsid w:val="00650DF4"/>
    <w:rsid w:val="006525C3"/>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6D06"/>
    <w:rsid w:val="006B7887"/>
    <w:rsid w:val="006C034B"/>
    <w:rsid w:val="006C0B00"/>
    <w:rsid w:val="006C15F7"/>
    <w:rsid w:val="006C2268"/>
    <w:rsid w:val="006C3BCD"/>
    <w:rsid w:val="006C597B"/>
    <w:rsid w:val="006C6620"/>
    <w:rsid w:val="006C69EE"/>
    <w:rsid w:val="006C6F22"/>
    <w:rsid w:val="006C79BB"/>
    <w:rsid w:val="006C79C2"/>
    <w:rsid w:val="006C7D81"/>
    <w:rsid w:val="006C7DFF"/>
    <w:rsid w:val="006D0708"/>
    <w:rsid w:val="006D1655"/>
    <w:rsid w:val="006D240C"/>
    <w:rsid w:val="006D425E"/>
    <w:rsid w:val="006D43BB"/>
    <w:rsid w:val="006D48A6"/>
    <w:rsid w:val="006D5C2C"/>
    <w:rsid w:val="006D7ABD"/>
    <w:rsid w:val="006E0235"/>
    <w:rsid w:val="006E10F6"/>
    <w:rsid w:val="006E1E19"/>
    <w:rsid w:val="006E24DB"/>
    <w:rsid w:val="006E2767"/>
    <w:rsid w:val="006E30D5"/>
    <w:rsid w:val="006E35F2"/>
    <w:rsid w:val="006E373B"/>
    <w:rsid w:val="006E4391"/>
    <w:rsid w:val="006E6264"/>
    <w:rsid w:val="006E72E6"/>
    <w:rsid w:val="006F0740"/>
    <w:rsid w:val="006F25CF"/>
    <w:rsid w:val="006F26BE"/>
    <w:rsid w:val="006F4261"/>
    <w:rsid w:val="006F4F34"/>
    <w:rsid w:val="006F6E1B"/>
    <w:rsid w:val="007001D0"/>
    <w:rsid w:val="007003DA"/>
    <w:rsid w:val="00701012"/>
    <w:rsid w:val="007013F6"/>
    <w:rsid w:val="007031A3"/>
    <w:rsid w:val="0070400C"/>
    <w:rsid w:val="0070412E"/>
    <w:rsid w:val="00704319"/>
    <w:rsid w:val="0070488D"/>
    <w:rsid w:val="00704BFD"/>
    <w:rsid w:val="0070509E"/>
    <w:rsid w:val="007058A0"/>
    <w:rsid w:val="00705CAC"/>
    <w:rsid w:val="0070626C"/>
    <w:rsid w:val="00706C09"/>
    <w:rsid w:val="0071184A"/>
    <w:rsid w:val="00712E6D"/>
    <w:rsid w:val="007134AA"/>
    <w:rsid w:val="00713C9F"/>
    <w:rsid w:val="00714FB2"/>
    <w:rsid w:val="0071566D"/>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497"/>
    <w:rsid w:val="00753872"/>
    <w:rsid w:val="007549DF"/>
    <w:rsid w:val="00755782"/>
    <w:rsid w:val="007567AD"/>
    <w:rsid w:val="00756BAA"/>
    <w:rsid w:val="00756CBB"/>
    <w:rsid w:val="007570DD"/>
    <w:rsid w:val="0075756E"/>
    <w:rsid w:val="007576F8"/>
    <w:rsid w:val="007613E9"/>
    <w:rsid w:val="00764006"/>
    <w:rsid w:val="00764B56"/>
    <w:rsid w:val="00765B4B"/>
    <w:rsid w:val="007663DF"/>
    <w:rsid w:val="007674EB"/>
    <w:rsid w:val="00767D6D"/>
    <w:rsid w:val="00770BFD"/>
    <w:rsid w:val="007729BE"/>
    <w:rsid w:val="00772BDC"/>
    <w:rsid w:val="00772FEA"/>
    <w:rsid w:val="007744C2"/>
    <w:rsid w:val="00775A54"/>
    <w:rsid w:val="00776267"/>
    <w:rsid w:val="007771C5"/>
    <w:rsid w:val="00777974"/>
    <w:rsid w:val="00780173"/>
    <w:rsid w:val="007838AE"/>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696"/>
    <w:rsid w:val="007B4A78"/>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6D0"/>
    <w:rsid w:val="007D5FF2"/>
    <w:rsid w:val="007D6797"/>
    <w:rsid w:val="007D6ACE"/>
    <w:rsid w:val="007D7137"/>
    <w:rsid w:val="007E0E4A"/>
    <w:rsid w:val="007E1D42"/>
    <w:rsid w:val="007E43B7"/>
    <w:rsid w:val="007E536D"/>
    <w:rsid w:val="007E663A"/>
    <w:rsid w:val="007E69EF"/>
    <w:rsid w:val="007F2311"/>
    <w:rsid w:val="007F295E"/>
    <w:rsid w:val="007F3054"/>
    <w:rsid w:val="007F31EF"/>
    <w:rsid w:val="007F34B1"/>
    <w:rsid w:val="007F4E5E"/>
    <w:rsid w:val="007F4F96"/>
    <w:rsid w:val="007F5E8F"/>
    <w:rsid w:val="007F6A11"/>
    <w:rsid w:val="007F6B43"/>
    <w:rsid w:val="007F6EE4"/>
    <w:rsid w:val="007F7A53"/>
    <w:rsid w:val="00802C56"/>
    <w:rsid w:val="00805172"/>
    <w:rsid w:val="008054CE"/>
    <w:rsid w:val="00805546"/>
    <w:rsid w:val="00806614"/>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05D"/>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6B7"/>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907"/>
    <w:rsid w:val="008C1E4D"/>
    <w:rsid w:val="008C1F66"/>
    <w:rsid w:val="008C2429"/>
    <w:rsid w:val="008C3577"/>
    <w:rsid w:val="008C53F8"/>
    <w:rsid w:val="008C5913"/>
    <w:rsid w:val="008C5A1B"/>
    <w:rsid w:val="008C62E5"/>
    <w:rsid w:val="008C700F"/>
    <w:rsid w:val="008C7CB8"/>
    <w:rsid w:val="008D0296"/>
    <w:rsid w:val="008D06BE"/>
    <w:rsid w:val="008D1D93"/>
    <w:rsid w:val="008D2658"/>
    <w:rsid w:val="008D4CDD"/>
    <w:rsid w:val="008D54BE"/>
    <w:rsid w:val="008D565D"/>
    <w:rsid w:val="008D5D3E"/>
    <w:rsid w:val="008D5F50"/>
    <w:rsid w:val="008D6A9B"/>
    <w:rsid w:val="008D6E46"/>
    <w:rsid w:val="008D7250"/>
    <w:rsid w:val="008E0327"/>
    <w:rsid w:val="008E224F"/>
    <w:rsid w:val="008E2D34"/>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8F7CB0"/>
    <w:rsid w:val="009002FD"/>
    <w:rsid w:val="009006FC"/>
    <w:rsid w:val="009010FE"/>
    <w:rsid w:val="00901B0B"/>
    <w:rsid w:val="00902A1C"/>
    <w:rsid w:val="00902B95"/>
    <w:rsid w:val="00903DEA"/>
    <w:rsid w:val="0090585A"/>
    <w:rsid w:val="0090589F"/>
    <w:rsid w:val="0090593C"/>
    <w:rsid w:val="00906A1B"/>
    <w:rsid w:val="009121BF"/>
    <w:rsid w:val="009123B7"/>
    <w:rsid w:val="009128F3"/>
    <w:rsid w:val="00912CBE"/>
    <w:rsid w:val="00913084"/>
    <w:rsid w:val="00914596"/>
    <w:rsid w:val="00916714"/>
    <w:rsid w:val="00917115"/>
    <w:rsid w:val="00920D0B"/>
    <w:rsid w:val="009214E5"/>
    <w:rsid w:val="00922878"/>
    <w:rsid w:val="00924271"/>
    <w:rsid w:val="009242D9"/>
    <w:rsid w:val="009248C3"/>
    <w:rsid w:val="009275F8"/>
    <w:rsid w:val="009305DF"/>
    <w:rsid w:val="009321FE"/>
    <w:rsid w:val="00934279"/>
    <w:rsid w:val="009428A3"/>
    <w:rsid w:val="00942EDF"/>
    <w:rsid w:val="009440B4"/>
    <w:rsid w:val="0094458E"/>
    <w:rsid w:val="00946640"/>
    <w:rsid w:val="009560B9"/>
    <w:rsid w:val="009572CC"/>
    <w:rsid w:val="009600F6"/>
    <w:rsid w:val="00960EC7"/>
    <w:rsid w:val="00963BEA"/>
    <w:rsid w:val="00965E18"/>
    <w:rsid w:val="00966AAB"/>
    <w:rsid w:val="00966D14"/>
    <w:rsid w:val="00970363"/>
    <w:rsid w:val="00970B2A"/>
    <w:rsid w:val="00970B50"/>
    <w:rsid w:val="009714B3"/>
    <w:rsid w:val="0097216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4A9A"/>
    <w:rsid w:val="009C72A8"/>
    <w:rsid w:val="009D0564"/>
    <w:rsid w:val="009D1BC4"/>
    <w:rsid w:val="009D3358"/>
    <w:rsid w:val="009D40EE"/>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2C7F"/>
    <w:rsid w:val="00A035F1"/>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5AF"/>
    <w:rsid w:val="00A80BAE"/>
    <w:rsid w:val="00A81907"/>
    <w:rsid w:val="00A82014"/>
    <w:rsid w:val="00A8419E"/>
    <w:rsid w:val="00A8434E"/>
    <w:rsid w:val="00A8601C"/>
    <w:rsid w:val="00A874D1"/>
    <w:rsid w:val="00A875FA"/>
    <w:rsid w:val="00A91155"/>
    <w:rsid w:val="00A92C6B"/>
    <w:rsid w:val="00A93FD0"/>
    <w:rsid w:val="00A95202"/>
    <w:rsid w:val="00A953DD"/>
    <w:rsid w:val="00A96A83"/>
    <w:rsid w:val="00A96FA4"/>
    <w:rsid w:val="00A97BFD"/>
    <w:rsid w:val="00AA0016"/>
    <w:rsid w:val="00AA055D"/>
    <w:rsid w:val="00AA26AF"/>
    <w:rsid w:val="00AA3723"/>
    <w:rsid w:val="00AA3942"/>
    <w:rsid w:val="00AA52E5"/>
    <w:rsid w:val="00AA5911"/>
    <w:rsid w:val="00AA7624"/>
    <w:rsid w:val="00AB19F8"/>
    <w:rsid w:val="00AB2298"/>
    <w:rsid w:val="00AB2841"/>
    <w:rsid w:val="00AB2EE2"/>
    <w:rsid w:val="00AB4626"/>
    <w:rsid w:val="00AC072E"/>
    <w:rsid w:val="00AC23B9"/>
    <w:rsid w:val="00AC25B4"/>
    <w:rsid w:val="00AC49AD"/>
    <w:rsid w:val="00AC55E3"/>
    <w:rsid w:val="00AC659A"/>
    <w:rsid w:val="00AD0132"/>
    <w:rsid w:val="00AD0287"/>
    <w:rsid w:val="00AD14B2"/>
    <w:rsid w:val="00AD3796"/>
    <w:rsid w:val="00AD4207"/>
    <w:rsid w:val="00AE0990"/>
    <w:rsid w:val="00AE12FE"/>
    <w:rsid w:val="00AE188F"/>
    <w:rsid w:val="00AE1A2E"/>
    <w:rsid w:val="00AE2387"/>
    <w:rsid w:val="00AE2E4C"/>
    <w:rsid w:val="00AE2EC3"/>
    <w:rsid w:val="00AE52AF"/>
    <w:rsid w:val="00AE53DA"/>
    <w:rsid w:val="00AE55FE"/>
    <w:rsid w:val="00AE5DA0"/>
    <w:rsid w:val="00AE692E"/>
    <w:rsid w:val="00AE6BDB"/>
    <w:rsid w:val="00AF060B"/>
    <w:rsid w:val="00AF190F"/>
    <w:rsid w:val="00AF2210"/>
    <w:rsid w:val="00AF330A"/>
    <w:rsid w:val="00AF3F9D"/>
    <w:rsid w:val="00AF56D8"/>
    <w:rsid w:val="00AF74AB"/>
    <w:rsid w:val="00B00B2C"/>
    <w:rsid w:val="00B02F51"/>
    <w:rsid w:val="00B0311C"/>
    <w:rsid w:val="00B03B65"/>
    <w:rsid w:val="00B03D39"/>
    <w:rsid w:val="00B056AC"/>
    <w:rsid w:val="00B06010"/>
    <w:rsid w:val="00B0715C"/>
    <w:rsid w:val="00B0741F"/>
    <w:rsid w:val="00B10CF5"/>
    <w:rsid w:val="00B11AE4"/>
    <w:rsid w:val="00B1229D"/>
    <w:rsid w:val="00B15735"/>
    <w:rsid w:val="00B16411"/>
    <w:rsid w:val="00B16BF6"/>
    <w:rsid w:val="00B17BCA"/>
    <w:rsid w:val="00B22613"/>
    <w:rsid w:val="00B22C5C"/>
    <w:rsid w:val="00B23EE6"/>
    <w:rsid w:val="00B248ED"/>
    <w:rsid w:val="00B2560F"/>
    <w:rsid w:val="00B256B5"/>
    <w:rsid w:val="00B26358"/>
    <w:rsid w:val="00B30883"/>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66C8C"/>
    <w:rsid w:val="00B700DA"/>
    <w:rsid w:val="00B72812"/>
    <w:rsid w:val="00B73A94"/>
    <w:rsid w:val="00B73A96"/>
    <w:rsid w:val="00B74A52"/>
    <w:rsid w:val="00B74AE4"/>
    <w:rsid w:val="00B74D4F"/>
    <w:rsid w:val="00B7728D"/>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B7BB3"/>
    <w:rsid w:val="00BC0089"/>
    <w:rsid w:val="00BC00E6"/>
    <w:rsid w:val="00BC032D"/>
    <w:rsid w:val="00BC12AE"/>
    <w:rsid w:val="00BC2E00"/>
    <w:rsid w:val="00BC2FAF"/>
    <w:rsid w:val="00BC5376"/>
    <w:rsid w:val="00BC67B9"/>
    <w:rsid w:val="00BC7952"/>
    <w:rsid w:val="00BD0890"/>
    <w:rsid w:val="00BD0EB4"/>
    <w:rsid w:val="00BD1030"/>
    <w:rsid w:val="00BD2388"/>
    <w:rsid w:val="00BD2693"/>
    <w:rsid w:val="00BD4BB6"/>
    <w:rsid w:val="00BD53E1"/>
    <w:rsid w:val="00BD5E34"/>
    <w:rsid w:val="00BD7FF5"/>
    <w:rsid w:val="00BE0360"/>
    <w:rsid w:val="00BE05A5"/>
    <w:rsid w:val="00BE0EBD"/>
    <w:rsid w:val="00BE1584"/>
    <w:rsid w:val="00BE1962"/>
    <w:rsid w:val="00BE1B22"/>
    <w:rsid w:val="00BE5942"/>
    <w:rsid w:val="00BE71EE"/>
    <w:rsid w:val="00BF2E28"/>
    <w:rsid w:val="00BF461D"/>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3366"/>
    <w:rsid w:val="00C25152"/>
    <w:rsid w:val="00C255D2"/>
    <w:rsid w:val="00C2672F"/>
    <w:rsid w:val="00C26A01"/>
    <w:rsid w:val="00C31626"/>
    <w:rsid w:val="00C31E1B"/>
    <w:rsid w:val="00C333F7"/>
    <w:rsid w:val="00C34481"/>
    <w:rsid w:val="00C346EF"/>
    <w:rsid w:val="00C37393"/>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5624"/>
    <w:rsid w:val="00C96C52"/>
    <w:rsid w:val="00CA0164"/>
    <w:rsid w:val="00CA2014"/>
    <w:rsid w:val="00CA32AE"/>
    <w:rsid w:val="00CA4E1A"/>
    <w:rsid w:val="00CA5A78"/>
    <w:rsid w:val="00CA5C99"/>
    <w:rsid w:val="00CA621B"/>
    <w:rsid w:val="00CA65AC"/>
    <w:rsid w:val="00CA6654"/>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4B2B"/>
    <w:rsid w:val="00CD6174"/>
    <w:rsid w:val="00CD6F45"/>
    <w:rsid w:val="00CE1FAF"/>
    <w:rsid w:val="00CE3BCE"/>
    <w:rsid w:val="00CE3E22"/>
    <w:rsid w:val="00CE409D"/>
    <w:rsid w:val="00CE5C9C"/>
    <w:rsid w:val="00CE6707"/>
    <w:rsid w:val="00CF0015"/>
    <w:rsid w:val="00CF0AD2"/>
    <w:rsid w:val="00CF2A64"/>
    <w:rsid w:val="00CF2B23"/>
    <w:rsid w:val="00CF30C0"/>
    <w:rsid w:val="00CF386D"/>
    <w:rsid w:val="00CF3B0C"/>
    <w:rsid w:val="00CF5748"/>
    <w:rsid w:val="00CF6255"/>
    <w:rsid w:val="00CF7A4C"/>
    <w:rsid w:val="00CF7C9A"/>
    <w:rsid w:val="00D00D4A"/>
    <w:rsid w:val="00D01632"/>
    <w:rsid w:val="00D024D9"/>
    <w:rsid w:val="00D02855"/>
    <w:rsid w:val="00D0311C"/>
    <w:rsid w:val="00D045E4"/>
    <w:rsid w:val="00D04F27"/>
    <w:rsid w:val="00D04F54"/>
    <w:rsid w:val="00D0585C"/>
    <w:rsid w:val="00D10025"/>
    <w:rsid w:val="00D1043D"/>
    <w:rsid w:val="00D10B90"/>
    <w:rsid w:val="00D119C3"/>
    <w:rsid w:val="00D12F9E"/>
    <w:rsid w:val="00D14BE0"/>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37DA6"/>
    <w:rsid w:val="00D4187B"/>
    <w:rsid w:val="00D424D3"/>
    <w:rsid w:val="00D42903"/>
    <w:rsid w:val="00D42A0A"/>
    <w:rsid w:val="00D43B42"/>
    <w:rsid w:val="00D44773"/>
    <w:rsid w:val="00D4594E"/>
    <w:rsid w:val="00D46840"/>
    <w:rsid w:val="00D47DF3"/>
    <w:rsid w:val="00D50250"/>
    <w:rsid w:val="00D5066A"/>
    <w:rsid w:val="00D508D7"/>
    <w:rsid w:val="00D50D5E"/>
    <w:rsid w:val="00D5340E"/>
    <w:rsid w:val="00D53B38"/>
    <w:rsid w:val="00D554C1"/>
    <w:rsid w:val="00D5569A"/>
    <w:rsid w:val="00D55EED"/>
    <w:rsid w:val="00D575CA"/>
    <w:rsid w:val="00D60658"/>
    <w:rsid w:val="00D61BA8"/>
    <w:rsid w:val="00D63C1E"/>
    <w:rsid w:val="00D64AB3"/>
    <w:rsid w:val="00D65CBF"/>
    <w:rsid w:val="00D66A7D"/>
    <w:rsid w:val="00D66FB8"/>
    <w:rsid w:val="00D67FCF"/>
    <w:rsid w:val="00D713C3"/>
    <w:rsid w:val="00D71E67"/>
    <w:rsid w:val="00D72067"/>
    <w:rsid w:val="00D72569"/>
    <w:rsid w:val="00D725A0"/>
    <w:rsid w:val="00D740F6"/>
    <w:rsid w:val="00D745F5"/>
    <w:rsid w:val="00D74C26"/>
    <w:rsid w:val="00D77712"/>
    <w:rsid w:val="00D77826"/>
    <w:rsid w:val="00D77C93"/>
    <w:rsid w:val="00D825E7"/>
    <w:rsid w:val="00D827A5"/>
    <w:rsid w:val="00D846D0"/>
    <w:rsid w:val="00D85587"/>
    <w:rsid w:val="00D85C8C"/>
    <w:rsid w:val="00D86726"/>
    <w:rsid w:val="00D86822"/>
    <w:rsid w:val="00D86A07"/>
    <w:rsid w:val="00D871BD"/>
    <w:rsid w:val="00D90007"/>
    <w:rsid w:val="00D9062A"/>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FB6"/>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27E16"/>
    <w:rsid w:val="00E30496"/>
    <w:rsid w:val="00E325B6"/>
    <w:rsid w:val="00E33AA2"/>
    <w:rsid w:val="00E341C7"/>
    <w:rsid w:val="00E3431A"/>
    <w:rsid w:val="00E3551D"/>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97F3F"/>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C7C9A"/>
    <w:rsid w:val="00ED5843"/>
    <w:rsid w:val="00EE1D6D"/>
    <w:rsid w:val="00EE28CE"/>
    <w:rsid w:val="00EE2D82"/>
    <w:rsid w:val="00EE3035"/>
    <w:rsid w:val="00EE31D2"/>
    <w:rsid w:val="00EE35DB"/>
    <w:rsid w:val="00EE3BED"/>
    <w:rsid w:val="00EE3CB8"/>
    <w:rsid w:val="00EE4F37"/>
    <w:rsid w:val="00EE5466"/>
    <w:rsid w:val="00EE617F"/>
    <w:rsid w:val="00EF24C0"/>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2AB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286"/>
    <w:rsid w:val="00F67AEA"/>
    <w:rsid w:val="00F708DA"/>
    <w:rsid w:val="00F720AE"/>
    <w:rsid w:val="00F72359"/>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0ADB"/>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3D0"/>
    <w:rsid w:val="00FC2498"/>
    <w:rsid w:val="00FC32AB"/>
    <w:rsid w:val="00FC6563"/>
    <w:rsid w:val="00FC726E"/>
    <w:rsid w:val="00FD002F"/>
    <w:rsid w:val="00FD0D2B"/>
    <w:rsid w:val="00FD16E2"/>
    <w:rsid w:val="00FD1A2F"/>
    <w:rsid w:val="00FD1FFE"/>
    <w:rsid w:val="00FD23F4"/>
    <w:rsid w:val="00FD25D7"/>
    <w:rsid w:val="00FD3EF1"/>
    <w:rsid w:val="00FD4531"/>
    <w:rsid w:val="00FD6658"/>
    <w:rsid w:val="00FD66DC"/>
    <w:rsid w:val="00FE1047"/>
    <w:rsid w:val="00FE2E17"/>
    <w:rsid w:val="00FE4136"/>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f12fc34-f1dc-44f0-9e2f-50336bd15f77"/>
    <ds:schemaRef ds:uri="http://purl.org/dc/terms/"/>
    <ds:schemaRef ds:uri="be192a78-5895-402e-a1c0-bf53bcda2ea2"/>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FD248F3E-AA0F-4761-8C9B-EBD17B660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7847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Spare parts logistics: Advantage through preparation</dc:title>
  <dc:subject/>
  <dc:creator>Tahedl Alexander</dc:creator>
  <cp:keywords>Spare parts logistics: Advantage through preparation</cp:keywords>
  <dc:description/>
  <cp:lastModifiedBy>Tahedl Alexander</cp:lastModifiedBy>
  <cp:revision>94</cp:revision>
  <cp:lastPrinted>2021-08-30T09:42:00Z</cp:lastPrinted>
  <dcterms:created xsi:type="dcterms:W3CDTF">2021-04-14T17:10:00Z</dcterms:created>
  <dcterms:modified xsi:type="dcterms:W3CDTF">2022-04-25T15:13:00Z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